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60A" w:rsidRDefault="00DD1ADE">
      <w:pPr>
        <w:pStyle w:val="Heading1"/>
        <w:rPr>
          <w:b w:val="0"/>
          <w:color w:val="000000"/>
          <w:sz w:val="22"/>
          <w:szCs w:val="22"/>
        </w:rPr>
      </w:pPr>
      <w:bookmarkStart w:id="0" w:name="_gjdgxs" w:colFirst="0" w:colLast="0"/>
      <w:bookmarkEnd w:id="0"/>
      <w:r>
        <w:rPr>
          <w:noProof/>
        </w:rPr>
        <w:drawing>
          <wp:anchor distT="0" distB="0" distL="0" distR="0" simplePos="0" relativeHeight="251658240" behindDoc="0" locked="0" layoutInCell="1" hidden="0" allowOverlap="1">
            <wp:simplePos x="0" y="0"/>
            <wp:positionH relativeFrom="column">
              <wp:posOffset>800100</wp:posOffset>
            </wp:positionH>
            <wp:positionV relativeFrom="paragraph">
              <wp:posOffset>390525</wp:posOffset>
            </wp:positionV>
            <wp:extent cx="4698309" cy="4418648"/>
            <wp:effectExtent l="0" t="0" r="0" b="0"/>
            <wp:wrapNone/>
            <wp:docPr id="1" name="image1.png" descr="ST%20Bernadette%20School%20LOGO%2011-04COL"/>
            <wp:cNvGraphicFramePr/>
            <a:graphic xmlns:a="http://schemas.openxmlformats.org/drawingml/2006/main">
              <a:graphicData uri="http://schemas.openxmlformats.org/drawingml/2006/picture">
                <pic:pic xmlns:pic="http://schemas.openxmlformats.org/drawingml/2006/picture">
                  <pic:nvPicPr>
                    <pic:cNvPr id="0" name="image1.png" descr="ST%20Bernadette%20School%20LOGO%2011-04COL"/>
                    <pic:cNvPicPr preferRelativeResize="0"/>
                  </pic:nvPicPr>
                  <pic:blipFill>
                    <a:blip r:embed="rId7"/>
                    <a:srcRect/>
                    <a:stretch>
                      <a:fillRect/>
                    </a:stretch>
                  </pic:blipFill>
                  <pic:spPr>
                    <a:xfrm>
                      <a:off x="0" y="0"/>
                      <a:ext cx="4698309" cy="4418648"/>
                    </a:xfrm>
                    <a:prstGeom prst="rect">
                      <a:avLst/>
                    </a:prstGeom>
                    <a:ln/>
                  </pic:spPr>
                </pic:pic>
              </a:graphicData>
            </a:graphic>
          </wp:anchor>
        </w:drawing>
      </w:r>
    </w:p>
    <w:p w:rsidR="00F1160A" w:rsidRDefault="00F1160A">
      <w:pPr>
        <w:pStyle w:val="Heading1"/>
        <w:rPr>
          <w:b w:val="0"/>
          <w:color w:val="000000"/>
          <w:sz w:val="22"/>
          <w:szCs w:val="22"/>
        </w:rPr>
      </w:pPr>
      <w:bookmarkStart w:id="1" w:name="_1t0mxxhh11q9" w:colFirst="0" w:colLast="0"/>
      <w:bookmarkEnd w:id="1"/>
    </w:p>
    <w:p w:rsidR="00F1160A" w:rsidRDefault="00F1160A">
      <w:pPr>
        <w:pStyle w:val="Heading1"/>
        <w:rPr>
          <w:b w:val="0"/>
          <w:color w:val="000000"/>
          <w:sz w:val="22"/>
          <w:szCs w:val="22"/>
        </w:rPr>
      </w:pPr>
      <w:bookmarkStart w:id="2" w:name="_r9d66lrx8pby" w:colFirst="0" w:colLast="0"/>
      <w:bookmarkEnd w:id="2"/>
    </w:p>
    <w:p w:rsidR="00F1160A" w:rsidRDefault="00F1160A">
      <w:pPr>
        <w:pStyle w:val="Heading1"/>
        <w:rPr>
          <w:b w:val="0"/>
          <w:color w:val="000000"/>
          <w:sz w:val="22"/>
          <w:szCs w:val="22"/>
        </w:rPr>
      </w:pPr>
      <w:bookmarkStart w:id="3" w:name="_i4zk51r8rutp" w:colFirst="0" w:colLast="0"/>
      <w:bookmarkEnd w:id="3"/>
    </w:p>
    <w:p w:rsidR="00F1160A" w:rsidRDefault="00F1160A">
      <w:pPr>
        <w:pStyle w:val="Heading1"/>
        <w:rPr>
          <w:b w:val="0"/>
          <w:color w:val="000000"/>
          <w:sz w:val="22"/>
          <w:szCs w:val="22"/>
        </w:rPr>
      </w:pPr>
      <w:bookmarkStart w:id="4" w:name="_5olihjtvzpbm" w:colFirst="0" w:colLast="0"/>
      <w:bookmarkEnd w:id="4"/>
    </w:p>
    <w:p w:rsidR="00F1160A" w:rsidRDefault="00F1160A">
      <w:pPr>
        <w:pStyle w:val="Heading1"/>
        <w:rPr>
          <w:b w:val="0"/>
          <w:color w:val="000000"/>
          <w:sz w:val="22"/>
          <w:szCs w:val="22"/>
        </w:rPr>
      </w:pPr>
      <w:bookmarkStart w:id="5" w:name="_spnywbio0jh6" w:colFirst="0" w:colLast="0"/>
      <w:bookmarkEnd w:id="5"/>
    </w:p>
    <w:p w:rsidR="00F1160A" w:rsidRDefault="00F1160A">
      <w:pPr>
        <w:pStyle w:val="Heading1"/>
        <w:rPr>
          <w:b w:val="0"/>
          <w:color w:val="000000"/>
          <w:sz w:val="22"/>
          <w:szCs w:val="22"/>
        </w:rPr>
      </w:pPr>
      <w:bookmarkStart w:id="6" w:name="_yhiiuxh00bda" w:colFirst="0" w:colLast="0"/>
      <w:bookmarkEnd w:id="6"/>
    </w:p>
    <w:p w:rsidR="00F1160A" w:rsidRDefault="00F1160A">
      <w:pPr>
        <w:pStyle w:val="Heading1"/>
        <w:rPr>
          <w:b w:val="0"/>
          <w:color w:val="000000"/>
          <w:sz w:val="22"/>
          <w:szCs w:val="22"/>
        </w:rPr>
      </w:pPr>
      <w:bookmarkStart w:id="7" w:name="_mhhe6ofg33rc" w:colFirst="0" w:colLast="0"/>
      <w:bookmarkEnd w:id="7"/>
    </w:p>
    <w:p w:rsidR="00F1160A" w:rsidRDefault="00F1160A">
      <w:pPr>
        <w:pStyle w:val="Heading1"/>
        <w:rPr>
          <w:b w:val="0"/>
          <w:color w:val="000000"/>
          <w:sz w:val="22"/>
          <w:szCs w:val="22"/>
        </w:rPr>
      </w:pPr>
      <w:bookmarkStart w:id="8" w:name="_4o1t7d4xztoy" w:colFirst="0" w:colLast="0"/>
      <w:bookmarkEnd w:id="8"/>
    </w:p>
    <w:p w:rsidR="00F1160A" w:rsidRDefault="00F1160A">
      <w:pPr>
        <w:pStyle w:val="Heading1"/>
        <w:rPr>
          <w:b w:val="0"/>
          <w:color w:val="000000"/>
          <w:sz w:val="22"/>
          <w:szCs w:val="22"/>
        </w:rPr>
      </w:pPr>
      <w:bookmarkStart w:id="9" w:name="_9ixhk7wq6xbn" w:colFirst="0" w:colLast="0"/>
      <w:bookmarkEnd w:id="9"/>
    </w:p>
    <w:p w:rsidR="00F1160A" w:rsidRDefault="00F1160A">
      <w:pPr>
        <w:pStyle w:val="Heading1"/>
        <w:rPr>
          <w:b w:val="0"/>
          <w:color w:val="000000"/>
          <w:sz w:val="22"/>
          <w:szCs w:val="22"/>
        </w:rPr>
      </w:pPr>
      <w:bookmarkStart w:id="10" w:name="_97gcfe6cwo1f" w:colFirst="0" w:colLast="0"/>
      <w:bookmarkEnd w:id="10"/>
    </w:p>
    <w:p w:rsidR="00F1160A" w:rsidRDefault="00F1160A">
      <w:pPr>
        <w:pStyle w:val="Heading1"/>
        <w:rPr>
          <w:b w:val="0"/>
          <w:color w:val="000000"/>
          <w:sz w:val="22"/>
          <w:szCs w:val="22"/>
        </w:rPr>
      </w:pPr>
      <w:bookmarkStart w:id="11" w:name="_i1nqrw9izr83" w:colFirst="0" w:colLast="0"/>
      <w:bookmarkEnd w:id="11"/>
    </w:p>
    <w:p w:rsidR="00F1160A" w:rsidRDefault="00F1160A">
      <w:pPr>
        <w:pStyle w:val="Heading1"/>
        <w:rPr>
          <w:b w:val="0"/>
          <w:color w:val="000000"/>
          <w:sz w:val="22"/>
          <w:szCs w:val="22"/>
        </w:rPr>
      </w:pPr>
      <w:bookmarkStart w:id="12" w:name="_riltmjg1mz4d" w:colFirst="0" w:colLast="0"/>
      <w:bookmarkEnd w:id="12"/>
    </w:p>
    <w:p w:rsidR="00F1160A" w:rsidRDefault="00F1160A">
      <w:pPr>
        <w:pStyle w:val="Heading1"/>
        <w:rPr>
          <w:b w:val="0"/>
          <w:color w:val="000000"/>
          <w:sz w:val="22"/>
          <w:szCs w:val="22"/>
        </w:rPr>
      </w:pPr>
      <w:bookmarkStart w:id="13" w:name="_o0zd4vjf9id5" w:colFirst="0" w:colLast="0"/>
      <w:bookmarkEnd w:id="13"/>
    </w:p>
    <w:p w:rsidR="00F1160A" w:rsidRDefault="00F1160A">
      <w:pPr>
        <w:pStyle w:val="Heading1"/>
        <w:rPr>
          <w:b w:val="0"/>
          <w:color w:val="000000"/>
          <w:sz w:val="22"/>
          <w:szCs w:val="22"/>
        </w:rPr>
      </w:pPr>
      <w:bookmarkStart w:id="14" w:name="_vgjx3e2jelrg" w:colFirst="0" w:colLast="0"/>
      <w:bookmarkEnd w:id="14"/>
    </w:p>
    <w:p w:rsidR="00F1160A" w:rsidRDefault="00F1160A">
      <w:pPr>
        <w:pStyle w:val="Heading1"/>
        <w:rPr>
          <w:b w:val="0"/>
          <w:color w:val="000000"/>
          <w:sz w:val="22"/>
          <w:szCs w:val="22"/>
        </w:rPr>
      </w:pPr>
      <w:bookmarkStart w:id="15" w:name="_59u8ksxsd0n8" w:colFirst="0" w:colLast="0"/>
      <w:bookmarkEnd w:id="15"/>
    </w:p>
    <w:p w:rsidR="00F1160A" w:rsidRDefault="00F1160A">
      <w:pPr>
        <w:pStyle w:val="Heading1"/>
        <w:rPr>
          <w:b w:val="0"/>
          <w:color w:val="000000"/>
          <w:sz w:val="22"/>
          <w:szCs w:val="22"/>
        </w:rPr>
      </w:pPr>
      <w:bookmarkStart w:id="16" w:name="_xnexy6pxs0e" w:colFirst="0" w:colLast="0"/>
      <w:bookmarkEnd w:id="16"/>
    </w:p>
    <w:p w:rsidR="00F1160A" w:rsidRDefault="00F1160A">
      <w:pPr>
        <w:pStyle w:val="Heading1"/>
        <w:rPr>
          <w:b w:val="0"/>
          <w:color w:val="000000"/>
          <w:sz w:val="22"/>
          <w:szCs w:val="22"/>
        </w:rPr>
      </w:pPr>
      <w:bookmarkStart w:id="17" w:name="_cgzgtdn9xxlw" w:colFirst="0" w:colLast="0"/>
      <w:bookmarkEnd w:id="17"/>
    </w:p>
    <w:p w:rsidR="00F1160A" w:rsidRDefault="00F1160A">
      <w:pPr>
        <w:pStyle w:val="Heading1"/>
        <w:rPr>
          <w:b w:val="0"/>
          <w:color w:val="000000"/>
          <w:sz w:val="22"/>
          <w:szCs w:val="22"/>
        </w:rPr>
      </w:pPr>
      <w:bookmarkStart w:id="18" w:name="_59445dmfi9od" w:colFirst="0" w:colLast="0"/>
      <w:bookmarkEnd w:id="18"/>
    </w:p>
    <w:p w:rsidR="00F1160A" w:rsidRDefault="00F1160A">
      <w:pPr>
        <w:pStyle w:val="Heading1"/>
        <w:rPr>
          <w:b w:val="0"/>
          <w:color w:val="000000"/>
          <w:sz w:val="22"/>
          <w:szCs w:val="22"/>
        </w:rPr>
      </w:pPr>
      <w:bookmarkStart w:id="19" w:name="_4hdo15xwn5nt" w:colFirst="0" w:colLast="0"/>
      <w:bookmarkEnd w:id="19"/>
    </w:p>
    <w:p w:rsidR="00F1160A" w:rsidRDefault="00F1160A">
      <w:pPr>
        <w:pStyle w:val="Heading1"/>
        <w:rPr>
          <w:b w:val="0"/>
          <w:color w:val="000000"/>
          <w:sz w:val="22"/>
          <w:szCs w:val="22"/>
        </w:rPr>
      </w:pPr>
      <w:bookmarkStart w:id="20" w:name="_sew6dyz18eii" w:colFirst="0" w:colLast="0"/>
      <w:bookmarkEnd w:id="20"/>
    </w:p>
    <w:p w:rsidR="00F1160A" w:rsidRDefault="00F1160A">
      <w:pPr>
        <w:pStyle w:val="Heading1"/>
        <w:rPr>
          <w:b w:val="0"/>
          <w:color w:val="000000"/>
          <w:sz w:val="22"/>
          <w:szCs w:val="22"/>
        </w:rPr>
      </w:pPr>
      <w:bookmarkStart w:id="21" w:name="_hzwrzmajsokx" w:colFirst="0" w:colLast="0"/>
      <w:bookmarkEnd w:id="21"/>
    </w:p>
    <w:p w:rsidR="00F1160A" w:rsidRDefault="00F1160A">
      <w:pPr>
        <w:pStyle w:val="Heading1"/>
        <w:rPr>
          <w:b w:val="0"/>
          <w:color w:val="000000"/>
          <w:sz w:val="22"/>
          <w:szCs w:val="22"/>
        </w:rPr>
      </w:pPr>
      <w:bookmarkStart w:id="22" w:name="_xcwdltmgslxq" w:colFirst="0" w:colLast="0"/>
      <w:bookmarkEnd w:id="22"/>
    </w:p>
    <w:p w:rsidR="00F1160A" w:rsidRDefault="00F1160A">
      <w:pPr>
        <w:pStyle w:val="Heading1"/>
        <w:rPr>
          <w:b w:val="0"/>
          <w:color w:val="000000"/>
          <w:sz w:val="22"/>
          <w:szCs w:val="22"/>
        </w:rPr>
      </w:pPr>
      <w:bookmarkStart w:id="23" w:name="_33997h1yddp0" w:colFirst="0" w:colLast="0"/>
      <w:bookmarkEnd w:id="23"/>
    </w:p>
    <w:p w:rsidR="00F1160A" w:rsidRDefault="00F1160A">
      <w:pPr>
        <w:pStyle w:val="Heading1"/>
        <w:rPr>
          <w:b w:val="0"/>
          <w:color w:val="000000"/>
          <w:sz w:val="22"/>
          <w:szCs w:val="22"/>
        </w:rPr>
      </w:pPr>
      <w:bookmarkStart w:id="24" w:name="_xqh8bzob1h8y" w:colFirst="0" w:colLast="0"/>
      <w:bookmarkEnd w:id="24"/>
    </w:p>
    <w:p w:rsidR="00F1160A" w:rsidRDefault="00F1160A">
      <w:pPr>
        <w:pStyle w:val="Heading1"/>
        <w:rPr>
          <w:b w:val="0"/>
          <w:color w:val="000000"/>
          <w:sz w:val="22"/>
          <w:szCs w:val="22"/>
        </w:rPr>
      </w:pPr>
      <w:bookmarkStart w:id="25" w:name="_sdo6i42f1nbc" w:colFirst="0" w:colLast="0"/>
      <w:bookmarkEnd w:id="25"/>
    </w:p>
    <w:p w:rsidR="00F1160A" w:rsidRDefault="00F1160A">
      <w:pPr>
        <w:pStyle w:val="Heading1"/>
        <w:rPr>
          <w:b w:val="0"/>
          <w:color w:val="000000"/>
          <w:sz w:val="22"/>
          <w:szCs w:val="22"/>
        </w:rPr>
      </w:pPr>
      <w:bookmarkStart w:id="26" w:name="_pspm4j2acl2q" w:colFirst="0" w:colLast="0"/>
      <w:bookmarkEnd w:id="26"/>
    </w:p>
    <w:p w:rsidR="00F1160A" w:rsidRDefault="00F1160A">
      <w:pPr>
        <w:pStyle w:val="Heading1"/>
        <w:rPr>
          <w:b w:val="0"/>
          <w:color w:val="000000"/>
          <w:sz w:val="22"/>
          <w:szCs w:val="22"/>
        </w:rPr>
      </w:pPr>
      <w:bookmarkStart w:id="27" w:name="_s65nz2w20jwu" w:colFirst="0" w:colLast="0"/>
      <w:bookmarkEnd w:id="27"/>
    </w:p>
    <w:p w:rsidR="00F1160A" w:rsidRDefault="00DD1ADE">
      <w:pPr>
        <w:pStyle w:val="Heading1"/>
      </w:pPr>
      <w:bookmarkStart w:id="28" w:name="_fu166bdksgbz" w:colFirst="0" w:colLast="0"/>
      <w:bookmarkEnd w:id="28"/>
      <w:r>
        <w:br w:type="page"/>
      </w:r>
      <w:r>
        <w:lastRenderedPageBreak/>
        <w:t>Pupil premium strategy statement</w:t>
      </w:r>
    </w:p>
    <w:p w:rsidR="00F1160A" w:rsidRDefault="00DD1ADE">
      <w:pPr>
        <w:pStyle w:val="Heading2"/>
        <w:rPr>
          <w:b w:val="0"/>
          <w:color w:val="000000"/>
          <w:sz w:val="24"/>
          <w:szCs w:val="24"/>
        </w:rPr>
      </w:pPr>
      <w:r>
        <w:rPr>
          <w:b w:val="0"/>
          <w:color w:val="000000"/>
          <w:sz w:val="24"/>
          <w:szCs w:val="24"/>
        </w:rPr>
        <w:t>This statement details our</w:t>
      </w:r>
      <w:r w:rsidR="002E62C0">
        <w:rPr>
          <w:b w:val="0"/>
          <w:color w:val="000000"/>
          <w:sz w:val="24"/>
          <w:szCs w:val="24"/>
        </w:rPr>
        <w:t xml:space="preserve"> school’s use of pupil premium </w:t>
      </w:r>
      <w:bookmarkStart w:id="29" w:name="_GoBack"/>
      <w:bookmarkEnd w:id="29"/>
      <w:r>
        <w:rPr>
          <w:b w:val="0"/>
          <w:color w:val="000000"/>
          <w:sz w:val="24"/>
          <w:szCs w:val="24"/>
        </w:rPr>
        <w:t xml:space="preserve">funding to help improve the attainment of our disadvantaged pupils. </w:t>
      </w:r>
    </w:p>
    <w:p w:rsidR="00F1160A" w:rsidRDefault="00DD1ADE">
      <w:pPr>
        <w:pStyle w:val="Heading2"/>
        <w:spacing w:before="240"/>
        <w:rPr>
          <w:b w:val="0"/>
          <w:color w:val="000000"/>
          <w:sz w:val="24"/>
          <w:szCs w:val="24"/>
        </w:rPr>
      </w:pPr>
      <w:r>
        <w:rPr>
          <w:b w:val="0"/>
          <w:color w:val="000000"/>
          <w:sz w:val="24"/>
          <w:szCs w:val="24"/>
        </w:rPr>
        <w:t xml:space="preserve">It outlines our pupil premium strategy, how we intend to spend the funding in this academic year and the effect that last year’s spending of pupil premium had within our school. </w:t>
      </w:r>
    </w:p>
    <w:p w:rsidR="00F1160A" w:rsidRDefault="00DD1ADE">
      <w:pPr>
        <w:pStyle w:val="Heading2"/>
      </w:pPr>
      <w:r>
        <w:t>School overview</w:t>
      </w:r>
    </w:p>
    <w:tbl>
      <w:tblPr>
        <w:tblStyle w:val="a"/>
        <w:tblW w:w="9486" w:type="dxa"/>
        <w:tblInd w:w="-108" w:type="dxa"/>
        <w:tblLayout w:type="fixed"/>
        <w:tblLook w:val="0400" w:firstRow="0" w:lastRow="0" w:firstColumn="0" w:lastColumn="0" w:noHBand="0" w:noVBand="1"/>
      </w:tblPr>
      <w:tblGrid>
        <w:gridCol w:w="6517"/>
        <w:gridCol w:w="2969"/>
      </w:tblGrid>
      <w:tr w:rsidR="00F1160A">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rPr>
                <w:b/>
              </w:rPr>
            </w:pPr>
            <w:r>
              <w:rPr>
                <w:b/>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rPr>
                <w:b/>
              </w:rPr>
            </w:pPr>
            <w:r>
              <w:rPr>
                <w:b/>
              </w:rPr>
              <w:t>Data</w:t>
            </w:r>
          </w:p>
        </w:tc>
      </w:tr>
      <w:tr w:rsidR="00F1160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pPr>
            <w:r>
              <w:t>St Bernadette</w:t>
            </w:r>
          </w:p>
        </w:tc>
      </w:tr>
      <w:tr w:rsidR="00F1160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pPr>
            <w:r>
              <w:t>210</w:t>
            </w:r>
          </w:p>
        </w:tc>
      </w:tr>
      <w:tr w:rsidR="00F1160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rsidP="00DD1ADE">
            <w:pPr>
              <w:pBdr>
                <w:top w:val="nil"/>
                <w:left w:val="nil"/>
                <w:bottom w:val="nil"/>
                <w:right w:val="nil"/>
                <w:between w:val="nil"/>
              </w:pBdr>
              <w:spacing w:before="60" w:after="60"/>
              <w:ind w:left="57" w:right="57"/>
              <w:rPr>
                <w:highlight w:val="yellow"/>
              </w:rPr>
            </w:pPr>
            <w:r w:rsidRPr="00DD1ADE">
              <w:t>10% (22)</w:t>
            </w:r>
          </w:p>
        </w:tc>
      </w:tr>
      <w:tr w:rsidR="00F1160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pPr>
            <w:r>
              <w:t xml:space="preserve">Academic year/years that our current pupil premium strategy plan covers </w:t>
            </w:r>
            <w:r>
              <w:rPr>
                <w:b/>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pPr>
            <w:r>
              <w:t>2022/2023 to 2024/25</w:t>
            </w:r>
          </w:p>
        </w:tc>
      </w:tr>
      <w:tr w:rsidR="00F1160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pPr>
            <w: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pPr>
            <w:r>
              <w:t>December 2022</w:t>
            </w:r>
          </w:p>
          <w:p w:rsidR="00F1160A" w:rsidRDefault="00DD1ADE">
            <w:pPr>
              <w:pBdr>
                <w:top w:val="nil"/>
                <w:left w:val="nil"/>
                <w:bottom w:val="nil"/>
                <w:right w:val="nil"/>
                <w:between w:val="nil"/>
              </w:pBdr>
              <w:spacing w:before="60" w:after="60"/>
              <w:ind w:left="57" w:right="57"/>
            </w:pPr>
            <w:r>
              <w:t>Reviewed September 2023</w:t>
            </w:r>
          </w:p>
          <w:p w:rsidR="00F1160A" w:rsidRDefault="00DD1ADE">
            <w:pPr>
              <w:spacing w:before="60" w:after="60"/>
              <w:ind w:left="57" w:right="57"/>
            </w:pPr>
            <w:r>
              <w:t>Reviewed September 2024</w:t>
            </w:r>
          </w:p>
        </w:tc>
      </w:tr>
      <w:tr w:rsidR="00F1160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pPr>
            <w: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pPr>
            <w:r>
              <w:t>September 2025</w:t>
            </w:r>
          </w:p>
        </w:tc>
      </w:tr>
      <w:tr w:rsidR="00F1160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pPr>
            <w:r>
              <w:t>Sandra Lavelle-Murphy / Jodie Reilly</w:t>
            </w:r>
          </w:p>
        </w:tc>
      </w:tr>
      <w:tr w:rsidR="00F1160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spacing w:before="60" w:after="60"/>
              <w:ind w:left="57" w:right="57"/>
            </w:pPr>
            <w:r>
              <w:t>Jodie Reilly / Katie Merrell</w:t>
            </w:r>
          </w:p>
        </w:tc>
      </w:tr>
      <w:tr w:rsidR="00F1160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pPr>
            <w: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pPr>
            <w:proofErr w:type="spellStart"/>
            <w:r>
              <w:t>Vannessa</w:t>
            </w:r>
            <w:proofErr w:type="spellEnd"/>
            <w:r>
              <w:t xml:space="preserve"> </w:t>
            </w:r>
            <w:proofErr w:type="spellStart"/>
            <w:r>
              <w:t>Bhogun</w:t>
            </w:r>
            <w:proofErr w:type="spellEnd"/>
          </w:p>
        </w:tc>
      </w:tr>
    </w:tbl>
    <w:p w:rsidR="00F1160A" w:rsidRDefault="00DD1ADE">
      <w:pPr>
        <w:spacing w:before="480" w:line="240" w:lineRule="auto"/>
        <w:rPr>
          <w:b/>
          <w:color w:val="104F75"/>
          <w:sz w:val="32"/>
          <w:szCs w:val="32"/>
        </w:rPr>
      </w:pPr>
      <w:r>
        <w:rPr>
          <w:b/>
          <w:color w:val="104F75"/>
          <w:sz w:val="32"/>
          <w:szCs w:val="32"/>
        </w:rPr>
        <w:t>Funding overview</w:t>
      </w:r>
    </w:p>
    <w:tbl>
      <w:tblPr>
        <w:tblStyle w:val="a0"/>
        <w:tblW w:w="9486" w:type="dxa"/>
        <w:tblInd w:w="-108" w:type="dxa"/>
        <w:tblLayout w:type="fixed"/>
        <w:tblLook w:val="0400" w:firstRow="0" w:lastRow="0" w:firstColumn="0" w:lastColumn="0" w:noHBand="0" w:noVBand="1"/>
      </w:tblPr>
      <w:tblGrid>
        <w:gridCol w:w="6516"/>
        <w:gridCol w:w="2970"/>
      </w:tblGrid>
      <w:tr w:rsidR="00F1160A">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F1160A" w:rsidRDefault="00DD1ADE">
            <w:pPr>
              <w:pBdr>
                <w:top w:val="nil"/>
                <w:left w:val="nil"/>
                <w:bottom w:val="nil"/>
                <w:right w:val="nil"/>
                <w:between w:val="nil"/>
              </w:pBdr>
              <w:spacing w:before="60" w:after="60"/>
              <w:ind w:left="57" w:right="57"/>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F1160A" w:rsidRDefault="00DD1ADE">
            <w:pPr>
              <w:pBdr>
                <w:top w:val="nil"/>
                <w:left w:val="nil"/>
                <w:bottom w:val="nil"/>
                <w:right w:val="nil"/>
                <w:between w:val="nil"/>
              </w:pBdr>
              <w:spacing w:before="60" w:after="60"/>
              <w:ind w:left="57" w:right="57"/>
            </w:pPr>
            <w:r>
              <w:rPr>
                <w:b/>
              </w:rPr>
              <w:t>Amount</w:t>
            </w:r>
          </w:p>
        </w:tc>
      </w:tr>
      <w:tr w:rsidR="00F1160A">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160A" w:rsidRDefault="00DD1ADE">
            <w:pPr>
              <w:pBdr>
                <w:top w:val="nil"/>
                <w:left w:val="nil"/>
                <w:bottom w:val="nil"/>
                <w:right w:val="nil"/>
                <w:between w:val="nil"/>
              </w:pBdr>
              <w:spacing w:before="60" w:after="60"/>
              <w:ind w:left="57" w:right="57"/>
            </w:pPr>
            <w:r>
              <w:t>Pupil premium funding allocation this academic year (24-25)</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Pr="009F03EC" w:rsidRDefault="00DD1ADE" w:rsidP="00DD1ADE">
            <w:pPr>
              <w:pBdr>
                <w:top w:val="nil"/>
                <w:left w:val="nil"/>
                <w:bottom w:val="nil"/>
                <w:right w:val="nil"/>
                <w:between w:val="nil"/>
              </w:pBdr>
              <w:spacing w:before="60" w:after="60"/>
              <w:ind w:left="57" w:right="57"/>
            </w:pPr>
            <w:r w:rsidRPr="009F03EC">
              <w:t>£31,080</w:t>
            </w:r>
          </w:p>
        </w:tc>
      </w:tr>
      <w:tr w:rsidR="00F1160A">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160A" w:rsidRDefault="00DD1ADE">
            <w:pPr>
              <w:pBdr>
                <w:top w:val="nil"/>
                <w:left w:val="nil"/>
                <w:bottom w:val="nil"/>
                <w:right w:val="nil"/>
                <w:between w:val="nil"/>
              </w:pBdr>
              <w:spacing w:before="60" w:after="60"/>
              <w:ind w:left="57" w:right="57"/>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Pr="009F03EC" w:rsidRDefault="00DD1ADE">
            <w:pPr>
              <w:pBdr>
                <w:top w:val="nil"/>
                <w:left w:val="nil"/>
                <w:bottom w:val="nil"/>
                <w:right w:val="nil"/>
                <w:between w:val="nil"/>
              </w:pBdr>
              <w:spacing w:before="60" w:after="60"/>
              <w:ind w:left="57" w:right="57"/>
            </w:pPr>
            <w:r w:rsidRPr="009F03EC">
              <w:t>£0</w:t>
            </w:r>
          </w:p>
        </w:tc>
      </w:tr>
      <w:tr w:rsidR="00F1160A">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rPr>
                <w:b/>
              </w:rPr>
            </w:pPr>
            <w:r>
              <w:rPr>
                <w:b/>
              </w:rPr>
              <w:t>Total budget for this academic year</w:t>
            </w:r>
          </w:p>
          <w:p w:rsidR="00F1160A" w:rsidRDefault="00DD1ADE">
            <w:pPr>
              <w:pBdr>
                <w:top w:val="nil"/>
                <w:left w:val="nil"/>
                <w:bottom w:val="nil"/>
                <w:right w:val="nil"/>
                <w:between w:val="nil"/>
              </w:pBdr>
              <w:spacing w:before="60" w:after="60"/>
              <w:ind w:left="57" w:right="57"/>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Pr="009F03EC" w:rsidRDefault="00DD1ADE" w:rsidP="00DD1ADE">
            <w:pPr>
              <w:pBdr>
                <w:top w:val="nil"/>
                <w:left w:val="nil"/>
                <w:bottom w:val="nil"/>
                <w:right w:val="nil"/>
                <w:between w:val="nil"/>
              </w:pBdr>
              <w:spacing w:before="60" w:after="60"/>
              <w:ind w:left="57" w:right="57"/>
            </w:pPr>
            <w:r w:rsidRPr="009F03EC">
              <w:t>£31,080</w:t>
            </w:r>
          </w:p>
        </w:tc>
      </w:tr>
    </w:tbl>
    <w:p w:rsidR="00F1160A" w:rsidRDefault="00DD1ADE">
      <w:pPr>
        <w:pStyle w:val="Heading1"/>
      </w:pPr>
      <w:r>
        <w:br w:type="page"/>
      </w:r>
      <w:r>
        <w:lastRenderedPageBreak/>
        <w:t>Part A: Pupil premium strategy plan</w:t>
      </w:r>
    </w:p>
    <w:p w:rsidR="00F1160A" w:rsidRDefault="00DD1ADE">
      <w:pPr>
        <w:pStyle w:val="Heading2"/>
      </w:pPr>
      <w:bookmarkStart w:id="30" w:name="_30j0zll" w:colFirst="0" w:colLast="0"/>
      <w:bookmarkEnd w:id="30"/>
      <w:r>
        <w:t>Statement of intent</w:t>
      </w:r>
    </w:p>
    <w:tbl>
      <w:tblPr>
        <w:tblStyle w:val="a1"/>
        <w:tblW w:w="9486" w:type="dxa"/>
        <w:tblInd w:w="-108" w:type="dxa"/>
        <w:tblLayout w:type="fixed"/>
        <w:tblLook w:val="0400" w:firstRow="0" w:lastRow="0" w:firstColumn="0" w:lastColumn="0" w:noHBand="0" w:noVBand="1"/>
      </w:tblPr>
      <w:tblGrid>
        <w:gridCol w:w="9486"/>
      </w:tblGrid>
      <w:tr w:rsidR="00F1160A">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spacing w:before="120"/>
            </w:pPr>
            <w:r>
              <w:t xml:space="preserve">Our intention is that pupils at St Bernadette, will make expected progress in reading, writing and maths, through quality first teaching and increased opportunities for reinforcement of learning at home, irrespective of their background or the challenges they face. </w:t>
            </w:r>
          </w:p>
          <w:p w:rsidR="00F1160A" w:rsidRDefault="00DD1ADE">
            <w:pPr>
              <w:spacing w:before="120"/>
            </w:pPr>
            <w:r>
              <w:t>We will consider the challenges faced by vulnerable pupils, such as those who have a social worker and young carers. The activity we have outlined in this statement is also intended to support their needs, regardless of whether they are disadvantaged or not.</w:t>
            </w:r>
          </w:p>
          <w:p w:rsidR="00F1160A" w:rsidRDefault="00DD1ADE">
            <w:pPr>
              <w:spacing w:before="240"/>
            </w:pPr>
            <w: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p>
          <w:p w:rsidR="00F1160A" w:rsidRDefault="00DD1ADE">
            <w:pPr>
              <w:spacing w:before="240"/>
            </w:pPr>
            <w:r>
              <w:t>Our strategy is also integral to wider school plans for education recovery, notably in its targeted support through the School Led Tutoring Programme for pupils whose education has been worst affected, including non-disadvantaged pupils We will provide an intensive pastoral support service for pupils and parents, identified by school as vulnerable or in need. We will facilitate pupils accessing a wide range of enrichment experiences both in and out of school, which will positively impact on their academic achievement and well-being. .</w:t>
            </w:r>
            <w:r>
              <w:tab/>
            </w:r>
          </w:p>
          <w:p w:rsidR="00F1160A" w:rsidRDefault="00DD1ADE">
            <w:pPr>
              <w:spacing w:before="240" w:after="120"/>
            </w:pPr>
            <w:r>
              <w:t xml:space="preserve"> The approaches we have adopted complement each other to help pupils excel. To ensure they are effective we will:</w:t>
            </w:r>
          </w:p>
          <w:p w:rsidR="00F1160A" w:rsidRDefault="00DD1ADE">
            <w:pPr>
              <w:numPr>
                <w:ilvl w:val="0"/>
                <w:numId w:val="4"/>
              </w:numPr>
              <w:rPr>
                <w:b/>
                <w:color w:val="FF0000"/>
              </w:rPr>
            </w:pPr>
            <w:r>
              <w:rPr>
                <w:b/>
                <w:color w:val="FF0000"/>
              </w:rPr>
              <w:t>Enhance the experiences for pupils and their families</w:t>
            </w:r>
          </w:p>
          <w:p w:rsidR="00F1160A" w:rsidRDefault="00DD1ADE">
            <w:pPr>
              <w:numPr>
                <w:ilvl w:val="0"/>
                <w:numId w:val="4"/>
              </w:numPr>
              <w:rPr>
                <w:color w:val="FF0000"/>
              </w:rPr>
            </w:pPr>
            <w:r>
              <w:rPr>
                <w:color w:val="FF0000"/>
              </w:rPr>
              <w:t xml:space="preserve">Proactively embed a </w:t>
            </w:r>
            <w:r>
              <w:rPr>
                <w:b/>
                <w:color w:val="FF0000"/>
              </w:rPr>
              <w:t>culture of inclusivity</w:t>
            </w:r>
          </w:p>
          <w:p w:rsidR="00F1160A" w:rsidRDefault="00DD1ADE">
            <w:pPr>
              <w:numPr>
                <w:ilvl w:val="0"/>
                <w:numId w:val="4"/>
              </w:numPr>
              <w:rPr>
                <w:color w:val="FF0000"/>
              </w:rPr>
            </w:pPr>
            <w:r>
              <w:rPr>
                <w:color w:val="FF0000"/>
              </w:rPr>
              <w:t xml:space="preserve">Embed </w:t>
            </w:r>
            <w:r>
              <w:rPr>
                <w:b/>
                <w:color w:val="FF0000"/>
              </w:rPr>
              <w:t>a robust assessment of pupil need</w:t>
            </w:r>
          </w:p>
          <w:p w:rsidR="00F1160A" w:rsidRDefault="00DD1ADE">
            <w:pPr>
              <w:numPr>
                <w:ilvl w:val="0"/>
                <w:numId w:val="4"/>
              </w:numPr>
              <w:rPr>
                <w:b/>
                <w:color w:val="FF0000"/>
              </w:rPr>
            </w:pPr>
            <w:r>
              <w:rPr>
                <w:b/>
                <w:color w:val="FF0000"/>
              </w:rPr>
              <w:t xml:space="preserve">Foster strong relationships </w:t>
            </w:r>
          </w:p>
        </w:tc>
      </w:tr>
    </w:tbl>
    <w:p w:rsidR="00F1160A" w:rsidRDefault="00F1160A">
      <w:pPr>
        <w:pStyle w:val="Heading2"/>
        <w:spacing w:before="600"/>
      </w:pPr>
    </w:p>
    <w:p w:rsidR="00F1160A" w:rsidRDefault="00F1160A"/>
    <w:p w:rsidR="009F03EC" w:rsidRDefault="009F03EC"/>
    <w:p w:rsidR="00F1160A" w:rsidRDefault="00F1160A"/>
    <w:p w:rsidR="00F1160A" w:rsidRDefault="00F1160A"/>
    <w:p w:rsidR="00F1160A" w:rsidRDefault="00DD1ADE">
      <w:pPr>
        <w:pStyle w:val="Heading2"/>
        <w:spacing w:before="600"/>
      </w:pPr>
      <w:r>
        <w:lastRenderedPageBreak/>
        <w:t>Challenges</w:t>
      </w:r>
    </w:p>
    <w:p w:rsidR="00F1160A" w:rsidRDefault="00DD1ADE">
      <w:pPr>
        <w:spacing w:before="120" w:line="240" w:lineRule="auto"/>
      </w:pPr>
      <w:r>
        <w:rPr>
          <w:color w:val="000000"/>
        </w:rPr>
        <w:t>This details the key challenges to achievement that we have identified among our disadvantaged pupils.</w:t>
      </w:r>
    </w:p>
    <w:tbl>
      <w:tblPr>
        <w:tblStyle w:val="a2"/>
        <w:tblW w:w="9480" w:type="dxa"/>
        <w:tblInd w:w="-108" w:type="dxa"/>
        <w:tblLayout w:type="fixed"/>
        <w:tblLook w:val="0400" w:firstRow="0" w:lastRow="0" w:firstColumn="0" w:lastColumn="0" w:noHBand="0" w:noVBand="1"/>
      </w:tblPr>
      <w:tblGrid>
        <w:gridCol w:w="1620"/>
        <w:gridCol w:w="7860"/>
      </w:tblGrid>
      <w:tr w:rsidR="00F1160A">
        <w:tc>
          <w:tcPr>
            <w:tcW w:w="162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rPr>
                <w:b/>
              </w:rPr>
            </w:pPr>
            <w:r>
              <w:rPr>
                <w:b/>
              </w:rPr>
              <w:t>Challenge number</w:t>
            </w:r>
          </w:p>
        </w:tc>
        <w:tc>
          <w:tcPr>
            <w:tcW w:w="78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rPr>
                <w:b/>
              </w:rPr>
            </w:pPr>
            <w:r>
              <w:rPr>
                <w:b/>
              </w:rPr>
              <w:t xml:space="preserve">Detail of challenge </w:t>
            </w:r>
          </w:p>
        </w:tc>
      </w:tr>
      <w:tr w:rsidR="00F1160A">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rPr>
                <w:sz w:val="22"/>
                <w:szCs w:val="22"/>
              </w:rPr>
            </w:pPr>
            <w:r>
              <w:rPr>
                <w:sz w:val="22"/>
                <w:szCs w:val="22"/>
              </w:rPr>
              <w:t>1</w:t>
            </w:r>
          </w:p>
        </w:tc>
        <w:tc>
          <w:tcPr>
            <w:tcW w:w="7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rPr>
                <w:sz w:val="20"/>
                <w:szCs w:val="20"/>
              </w:rPr>
            </w:pPr>
            <w:r>
              <w:rPr>
                <w:sz w:val="20"/>
                <w:szCs w:val="20"/>
              </w:rPr>
              <w:t xml:space="preserve">Assessments, observations and discussions with pupils have shown that Covid19 lockdown and school closure have adversely affected the most vulnerable and disadvantaged children in reading, writing and maths across the whole school with new entrants joining Nursery and Reception with lower baselines. These findings are supported by National Studies. </w:t>
            </w:r>
          </w:p>
          <w:p w:rsidR="00F1160A" w:rsidRDefault="00F1160A">
            <w:pPr>
              <w:rPr>
                <w:sz w:val="20"/>
                <w:szCs w:val="20"/>
              </w:rPr>
            </w:pPr>
          </w:p>
        </w:tc>
      </w:tr>
      <w:tr w:rsidR="00F1160A">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rPr>
                <w:sz w:val="22"/>
                <w:szCs w:val="22"/>
              </w:rPr>
            </w:pPr>
            <w:r>
              <w:rPr>
                <w:sz w:val="22"/>
                <w:szCs w:val="22"/>
              </w:rPr>
              <w:t>2</w:t>
            </w:r>
          </w:p>
        </w:tc>
        <w:tc>
          <w:tcPr>
            <w:tcW w:w="7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rPr>
                <w:sz w:val="20"/>
                <w:szCs w:val="20"/>
              </w:rPr>
            </w:pPr>
            <w:r>
              <w:rPr>
                <w:sz w:val="20"/>
                <w:szCs w:val="20"/>
              </w:rPr>
              <w:t xml:space="preserve">Our SEND data indicates that many pupils who are disadvantaged are in other vulnerable groups or have additional needs such as SEND.  24 pupils (8 of whom are disadvantaged) currently require additional support with special educational needs as part of the Assess, Plan, Review and Do cycle. </w:t>
            </w:r>
          </w:p>
          <w:p w:rsidR="00F1160A" w:rsidRDefault="00F1160A">
            <w:pPr>
              <w:rPr>
                <w:sz w:val="20"/>
                <w:szCs w:val="20"/>
              </w:rPr>
            </w:pPr>
          </w:p>
        </w:tc>
      </w:tr>
      <w:tr w:rsidR="00F1160A">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rPr>
                <w:sz w:val="22"/>
                <w:szCs w:val="22"/>
              </w:rPr>
            </w:pPr>
            <w:r>
              <w:rPr>
                <w:sz w:val="22"/>
                <w:szCs w:val="22"/>
              </w:rPr>
              <w:t>3</w:t>
            </w:r>
          </w:p>
        </w:tc>
        <w:tc>
          <w:tcPr>
            <w:tcW w:w="7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rPr>
                <w:sz w:val="20"/>
                <w:szCs w:val="20"/>
              </w:rPr>
            </w:pPr>
            <w:r>
              <w:rPr>
                <w:sz w:val="20"/>
                <w:szCs w:val="20"/>
              </w:rPr>
              <w:t>Our Assessments (including our wellbeing survey), discussions with pupils and families have identified social and emotional issues for many pupils. These challenges particularly affect disadvantaged pupils, including their attainment. Many pupils require further intervention to support their mental health and wellbeing.</w:t>
            </w:r>
          </w:p>
          <w:p w:rsidR="00F1160A" w:rsidRDefault="00F1160A">
            <w:pPr>
              <w:rPr>
                <w:sz w:val="20"/>
                <w:szCs w:val="20"/>
              </w:rPr>
            </w:pPr>
          </w:p>
          <w:p w:rsidR="00F1160A" w:rsidRDefault="00DD1ADE">
            <w:pPr>
              <w:rPr>
                <w:sz w:val="20"/>
                <w:szCs w:val="20"/>
              </w:rPr>
            </w:pPr>
            <w:r>
              <w:rPr>
                <w:sz w:val="20"/>
                <w:szCs w:val="20"/>
              </w:rPr>
              <w:t>Teacher referrals for support have markedly increased during the pandemic. 24 pupils (10 of whom are disadvantaged) currently require additional support with social and emotional needs.</w:t>
            </w:r>
          </w:p>
          <w:p w:rsidR="00F1160A" w:rsidRDefault="00F1160A">
            <w:pPr>
              <w:rPr>
                <w:sz w:val="20"/>
                <w:szCs w:val="20"/>
              </w:rPr>
            </w:pPr>
          </w:p>
        </w:tc>
      </w:tr>
      <w:tr w:rsidR="00F1160A">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rPr>
                <w:sz w:val="22"/>
                <w:szCs w:val="22"/>
              </w:rPr>
            </w:pPr>
            <w:r>
              <w:rPr>
                <w:sz w:val="22"/>
                <w:szCs w:val="22"/>
              </w:rPr>
              <w:t>4</w:t>
            </w:r>
          </w:p>
        </w:tc>
        <w:tc>
          <w:tcPr>
            <w:tcW w:w="7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rPr>
                <w:sz w:val="22"/>
                <w:szCs w:val="22"/>
              </w:rPr>
            </w:pPr>
            <w:r>
              <w:rPr>
                <w:sz w:val="22"/>
                <w:szCs w:val="22"/>
              </w:rPr>
              <w:t xml:space="preserve">Observations and discussions with staff, pupils and families have identified an increase in challenging behaviours. 7 disadvantaged children are currently needing support for challenging behaviour. </w:t>
            </w:r>
          </w:p>
          <w:p w:rsidR="00F1160A" w:rsidRDefault="00F1160A">
            <w:pPr>
              <w:rPr>
                <w:sz w:val="22"/>
                <w:szCs w:val="22"/>
                <w:highlight w:val="yellow"/>
              </w:rPr>
            </w:pPr>
          </w:p>
        </w:tc>
      </w:tr>
    </w:tbl>
    <w:p w:rsidR="00F1160A" w:rsidRDefault="00DD1ADE">
      <w:pPr>
        <w:pStyle w:val="Heading2"/>
        <w:spacing w:before="600"/>
      </w:pPr>
      <w:r>
        <w:t xml:space="preserve">Intended outcomes </w:t>
      </w:r>
    </w:p>
    <w:p w:rsidR="00F1160A" w:rsidRDefault="00DD1ADE">
      <w:r>
        <w:rPr>
          <w:color w:val="000000"/>
        </w:rPr>
        <w:t xml:space="preserve">This explains the outcomes we are aiming for </w:t>
      </w:r>
      <w:r>
        <w:rPr>
          <w:b/>
          <w:color w:val="000000"/>
        </w:rPr>
        <w:t>by the end of our current strategy plan</w:t>
      </w:r>
      <w:r>
        <w:rPr>
          <w:color w:val="000000"/>
        </w:rPr>
        <w:t>, and how we will measure whether they have been achieved.</w:t>
      </w:r>
    </w:p>
    <w:tbl>
      <w:tblPr>
        <w:tblStyle w:val="a3"/>
        <w:tblW w:w="10050" w:type="dxa"/>
        <w:tblInd w:w="-153" w:type="dxa"/>
        <w:tblLayout w:type="fixed"/>
        <w:tblLook w:val="0400" w:firstRow="0" w:lastRow="0" w:firstColumn="0" w:lastColumn="0" w:noHBand="0" w:noVBand="1"/>
      </w:tblPr>
      <w:tblGrid>
        <w:gridCol w:w="4920"/>
        <w:gridCol w:w="5130"/>
      </w:tblGrid>
      <w:tr w:rsidR="00F1160A">
        <w:tc>
          <w:tcPr>
            <w:tcW w:w="492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rPr>
                <w:b/>
              </w:rPr>
            </w:pPr>
            <w:r>
              <w:rPr>
                <w:b/>
              </w:rPr>
              <w:t>Intended outcome</w:t>
            </w:r>
          </w:p>
        </w:tc>
        <w:tc>
          <w:tcPr>
            <w:tcW w:w="51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rPr>
                <w:b/>
              </w:rPr>
            </w:pPr>
            <w:r>
              <w:rPr>
                <w:b/>
              </w:rPr>
              <w:t>Success criteria</w:t>
            </w:r>
          </w:p>
        </w:tc>
      </w:tr>
      <w:tr w:rsidR="00F1160A">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F1160A" w:rsidRDefault="00DD1ADE">
            <w:pPr>
              <w:rPr>
                <w:sz w:val="20"/>
                <w:szCs w:val="20"/>
                <w:highlight w:val="white"/>
              </w:rPr>
            </w:pPr>
            <w:r>
              <w:rPr>
                <w:sz w:val="20"/>
                <w:szCs w:val="20"/>
                <w:highlight w:val="white"/>
              </w:rPr>
              <w:t xml:space="preserve">Improved maths, reading and writing attainment among disadvantaged pupils. </w:t>
            </w:r>
          </w:p>
          <w:p w:rsidR="00F1160A" w:rsidRDefault="00F1160A">
            <w:pPr>
              <w:rPr>
                <w:sz w:val="20"/>
                <w:szCs w:val="20"/>
                <w:highlight w:val="white"/>
              </w:rPr>
            </w:pPr>
          </w:p>
          <w:p w:rsidR="00F1160A" w:rsidRDefault="00F1160A">
            <w:pPr>
              <w:rPr>
                <w:sz w:val="20"/>
                <w:szCs w:val="20"/>
                <w:highlight w:val="white"/>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F1160A" w:rsidRDefault="00DD1ADE">
            <w:pPr>
              <w:rPr>
                <w:sz w:val="20"/>
                <w:szCs w:val="20"/>
                <w:highlight w:val="white"/>
              </w:rPr>
            </w:pPr>
            <w:r>
              <w:rPr>
                <w:sz w:val="20"/>
                <w:szCs w:val="20"/>
                <w:highlight w:val="white"/>
              </w:rPr>
              <w:t>KS2 outcomes across all 3 subjects in 2024/25 show that 75% of disadvantaged pupils have met the expected standard.</w:t>
            </w:r>
          </w:p>
          <w:p w:rsidR="00F1160A" w:rsidRDefault="00F1160A">
            <w:pPr>
              <w:rPr>
                <w:sz w:val="20"/>
                <w:szCs w:val="20"/>
                <w:highlight w:val="white"/>
              </w:rPr>
            </w:pPr>
          </w:p>
        </w:tc>
      </w:tr>
      <w:tr w:rsidR="00F1160A">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F1160A" w:rsidRDefault="00DD1ADE">
            <w:pPr>
              <w:rPr>
                <w:sz w:val="20"/>
                <w:szCs w:val="20"/>
                <w:highlight w:val="white"/>
              </w:rPr>
            </w:pPr>
            <w:r>
              <w:rPr>
                <w:sz w:val="20"/>
                <w:szCs w:val="20"/>
                <w:highlight w:val="white"/>
              </w:rPr>
              <w:t xml:space="preserve">PPG pupils on the SEND, BAME and EAL registers to make at least expected progress relative to their starting points.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F1160A" w:rsidRDefault="00DD1ADE">
            <w:pPr>
              <w:rPr>
                <w:sz w:val="20"/>
                <w:szCs w:val="20"/>
                <w:highlight w:val="white"/>
              </w:rPr>
            </w:pPr>
            <w:r>
              <w:rPr>
                <w:sz w:val="20"/>
                <w:szCs w:val="20"/>
                <w:highlight w:val="white"/>
              </w:rPr>
              <w:t>PPG pupils on the SEND register will make at least expected progress from their starting points demonstrated by:</w:t>
            </w:r>
          </w:p>
          <w:p w:rsidR="00F1160A" w:rsidRDefault="00DD1ADE">
            <w:pPr>
              <w:numPr>
                <w:ilvl w:val="0"/>
                <w:numId w:val="1"/>
              </w:numPr>
              <w:rPr>
                <w:sz w:val="20"/>
                <w:szCs w:val="20"/>
                <w:highlight w:val="white"/>
              </w:rPr>
            </w:pPr>
            <w:r>
              <w:rPr>
                <w:sz w:val="20"/>
                <w:szCs w:val="20"/>
                <w:highlight w:val="white"/>
              </w:rPr>
              <w:t xml:space="preserve"> </w:t>
            </w:r>
            <w:proofErr w:type="gramStart"/>
            <w:r>
              <w:rPr>
                <w:sz w:val="20"/>
                <w:szCs w:val="20"/>
                <w:highlight w:val="white"/>
              </w:rPr>
              <w:t>qualitative</w:t>
            </w:r>
            <w:proofErr w:type="gramEnd"/>
            <w:r>
              <w:rPr>
                <w:sz w:val="20"/>
                <w:szCs w:val="20"/>
                <w:highlight w:val="white"/>
              </w:rPr>
              <w:t xml:space="preserve"> data from student voice, student and </w:t>
            </w:r>
            <w:proofErr w:type="spellStart"/>
            <w:r>
              <w:rPr>
                <w:sz w:val="20"/>
                <w:szCs w:val="20"/>
                <w:highlight w:val="white"/>
              </w:rPr>
              <w:t>and</w:t>
            </w:r>
            <w:proofErr w:type="spellEnd"/>
            <w:r>
              <w:rPr>
                <w:sz w:val="20"/>
                <w:szCs w:val="20"/>
                <w:highlight w:val="white"/>
              </w:rPr>
              <w:t xml:space="preserve"> parent surveys and teacher observations. </w:t>
            </w:r>
          </w:p>
          <w:p w:rsidR="00F1160A" w:rsidRDefault="00DD1ADE">
            <w:pPr>
              <w:numPr>
                <w:ilvl w:val="0"/>
                <w:numId w:val="1"/>
              </w:numPr>
              <w:rPr>
                <w:sz w:val="20"/>
                <w:szCs w:val="20"/>
                <w:highlight w:val="white"/>
              </w:rPr>
            </w:pPr>
            <w:r>
              <w:rPr>
                <w:sz w:val="20"/>
                <w:szCs w:val="20"/>
                <w:highlight w:val="white"/>
              </w:rPr>
              <w:t>Learning plans will show the access,</w:t>
            </w:r>
            <w:r w:rsidR="009F03EC">
              <w:rPr>
                <w:sz w:val="20"/>
                <w:szCs w:val="20"/>
                <w:highlight w:val="white"/>
              </w:rPr>
              <w:t xml:space="preserve"> </w:t>
            </w:r>
            <w:r>
              <w:rPr>
                <w:sz w:val="20"/>
                <w:szCs w:val="20"/>
                <w:highlight w:val="white"/>
              </w:rPr>
              <w:t xml:space="preserve">plan, do review cycle leading to progress against specific targets </w:t>
            </w:r>
          </w:p>
          <w:p w:rsidR="00F1160A" w:rsidRDefault="00DD1ADE">
            <w:pPr>
              <w:numPr>
                <w:ilvl w:val="0"/>
                <w:numId w:val="1"/>
              </w:numPr>
              <w:rPr>
                <w:sz w:val="20"/>
                <w:szCs w:val="20"/>
                <w:highlight w:val="white"/>
              </w:rPr>
            </w:pPr>
            <w:r>
              <w:rPr>
                <w:sz w:val="20"/>
                <w:szCs w:val="20"/>
                <w:highlight w:val="white"/>
              </w:rPr>
              <w:t xml:space="preserve">Evidence in books will show greater differentiation for SEND children across all subjects.  </w:t>
            </w:r>
          </w:p>
          <w:p w:rsidR="00F1160A" w:rsidRDefault="00F1160A">
            <w:pPr>
              <w:rPr>
                <w:sz w:val="20"/>
                <w:szCs w:val="20"/>
                <w:highlight w:val="white"/>
              </w:rPr>
            </w:pPr>
          </w:p>
        </w:tc>
      </w:tr>
      <w:tr w:rsidR="00F1160A">
        <w:tc>
          <w:tcPr>
            <w:tcW w:w="4920" w:type="dxa"/>
            <w:tcBorders>
              <w:top w:val="single" w:sz="4" w:space="0" w:color="000000"/>
              <w:left w:val="single" w:sz="4" w:space="0" w:color="000000"/>
              <w:bottom w:val="single" w:sz="4" w:space="0" w:color="000000"/>
              <w:right w:val="single" w:sz="4" w:space="0" w:color="000000"/>
            </w:tcBorders>
            <w:shd w:val="clear" w:color="auto" w:fill="auto"/>
          </w:tcPr>
          <w:p w:rsidR="00F1160A" w:rsidRDefault="00DD1ADE">
            <w:pPr>
              <w:rPr>
                <w:sz w:val="20"/>
                <w:szCs w:val="20"/>
                <w:highlight w:val="white"/>
              </w:rPr>
            </w:pPr>
            <w:r>
              <w:rPr>
                <w:sz w:val="20"/>
                <w:szCs w:val="20"/>
                <w:highlight w:val="white"/>
              </w:rPr>
              <w:lastRenderedPageBreak/>
              <w:t xml:space="preserve">To achieve and sustain improved wellbeing for all pupils in our school particularly our disadvantaged pupils. </w:t>
            </w:r>
          </w:p>
          <w:p w:rsidR="00F1160A" w:rsidRDefault="00F1160A">
            <w:pPr>
              <w:rPr>
                <w:sz w:val="20"/>
                <w:szCs w:val="20"/>
                <w:highlight w:val="white"/>
              </w:rPr>
            </w:pPr>
          </w:p>
          <w:p w:rsidR="00F1160A" w:rsidRDefault="00F1160A">
            <w:pPr>
              <w:rPr>
                <w:sz w:val="20"/>
                <w:szCs w:val="20"/>
                <w:highlight w:val="white"/>
              </w:rPr>
            </w:pPr>
          </w:p>
          <w:p w:rsidR="00F1160A" w:rsidRDefault="00DD1ADE">
            <w:pPr>
              <w:rPr>
                <w:sz w:val="20"/>
                <w:szCs w:val="20"/>
                <w:highlight w:val="white"/>
              </w:rPr>
            </w:pPr>
            <w:r>
              <w:rPr>
                <w:sz w:val="20"/>
                <w:szCs w:val="20"/>
                <w:highlight w:val="white"/>
              </w:rPr>
              <w:t>Ensure that identified pupils receive social, emotional and mental health support regular sessions with a trained Teaching Assistant. This will provide pupils with the opportunity to discuss and reflect on behaviours at home and at school, along with day-to-day support to deal with emotions and relationships and to promote good behaviours for learning.</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rsidR="00F1160A" w:rsidRDefault="00DD1ADE">
            <w:pPr>
              <w:rPr>
                <w:sz w:val="20"/>
                <w:szCs w:val="20"/>
                <w:highlight w:val="white"/>
              </w:rPr>
            </w:pPr>
            <w:r>
              <w:rPr>
                <w:sz w:val="20"/>
                <w:szCs w:val="20"/>
                <w:highlight w:val="white"/>
              </w:rPr>
              <w:t>Pupils are achieving their targets in relation to their interaction with teachers and peers, and their approach to learning.</w:t>
            </w:r>
          </w:p>
          <w:p w:rsidR="00F1160A" w:rsidRDefault="00F1160A">
            <w:pPr>
              <w:rPr>
                <w:sz w:val="20"/>
                <w:szCs w:val="20"/>
                <w:highlight w:val="white"/>
              </w:rPr>
            </w:pPr>
          </w:p>
          <w:p w:rsidR="00F1160A" w:rsidRDefault="00DD1ADE">
            <w:pPr>
              <w:rPr>
                <w:sz w:val="20"/>
                <w:szCs w:val="20"/>
                <w:highlight w:val="white"/>
              </w:rPr>
            </w:pPr>
            <w:r>
              <w:rPr>
                <w:sz w:val="20"/>
                <w:szCs w:val="20"/>
                <w:highlight w:val="white"/>
              </w:rPr>
              <w:t xml:space="preserve">Sustained high levels of wellbeing from 2024/25 demonstrated by: </w:t>
            </w:r>
          </w:p>
          <w:p w:rsidR="00F1160A" w:rsidRDefault="00DD1ADE">
            <w:pPr>
              <w:spacing w:before="60" w:after="120" w:line="276" w:lineRule="auto"/>
              <w:ind w:left="780" w:right="60" w:hanging="360"/>
              <w:rPr>
                <w:sz w:val="20"/>
                <w:szCs w:val="20"/>
                <w:highlight w:val="white"/>
              </w:rPr>
            </w:pPr>
            <w:r>
              <w:rPr>
                <w:sz w:val="20"/>
                <w:szCs w:val="20"/>
                <w:highlight w:val="white"/>
              </w:rPr>
              <w:t>·</w:t>
            </w:r>
            <w:r>
              <w:rPr>
                <w:rFonts w:ascii="Times New Roman" w:eastAsia="Times New Roman" w:hAnsi="Times New Roman" w:cs="Times New Roman"/>
                <w:sz w:val="20"/>
                <w:szCs w:val="20"/>
                <w:highlight w:val="white"/>
              </w:rPr>
              <w:t xml:space="preserve">         </w:t>
            </w:r>
            <w:r>
              <w:rPr>
                <w:sz w:val="20"/>
                <w:szCs w:val="20"/>
                <w:highlight w:val="white"/>
              </w:rPr>
              <w:t>qualitative data from student voice, student and parent surveys and teacher observations</w:t>
            </w:r>
          </w:p>
          <w:p w:rsidR="00F1160A" w:rsidRDefault="00DD1ADE">
            <w:pPr>
              <w:numPr>
                <w:ilvl w:val="0"/>
                <w:numId w:val="3"/>
              </w:numPr>
              <w:spacing w:before="60" w:line="276" w:lineRule="auto"/>
              <w:ind w:right="60"/>
              <w:rPr>
                <w:sz w:val="20"/>
                <w:szCs w:val="20"/>
                <w:highlight w:val="white"/>
              </w:rPr>
            </w:pPr>
            <w:r>
              <w:rPr>
                <w:sz w:val="20"/>
                <w:szCs w:val="20"/>
                <w:highlight w:val="white"/>
              </w:rPr>
              <w:t xml:space="preserve">a significant increase in participation in enrichment activities, particularly among disadvantaged pupils    </w:t>
            </w:r>
          </w:p>
          <w:p w:rsidR="00F1160A" w:rsidRDefault="00DD1ADE">
            <w:pPr>
              <w:numPr>
                <w:ilvl w:val="0"/>
                <w:numId w:val="3"/>
              </w:numPr>
              <w:spacing w:line="276" w:lineRule="auto"/>
              <w:ind w:right="60"/>
              <w:rPr>
                <w:sz w:val="20"/>
                <w:szCs w:val="20"/>
                <w:highlight w:val="white"/>
              </w:rPr>
            </w:pPr>
            <w:r>
              <w:rPr>
                <w:sz w:val="20"/>
                <w:szCs w:val="20"/>
                <w:highlight w:val="white"/>
              </w:rPr>
              <w:t xml:space="preserve">wellbeing target and reviews </w:t>
            </w:r>
          </w:p>
          <w:p w:rsidR="00F1160A" w:rsidRDefault="00DD1ADE">
            <w:pPr>
              <w:numPr>
                <w:ilvl w:val="0"/>
                <w:numId w:val="3"/>
              </w:numPr>
              <w:spacing w:after="120" w:line="276" w:lineRule="auto"/>
              <w:ind w:right="60"/>
              <w:rPr>
                <w:sz w:val="20"/>
                <w:szCs w:val="20"/>
                <w:highlight w:val="white"/>
              </w:rPr>
            </w:pPr>
            <w:r>
              <w:rPr>
                <w:sz w:val="20"/>
                <w:szCs w:val="20"/>
                <w:highlight w:val="white"/>
              </w:rPr>
              <w:t>Staff tracking system</w:t>
            </w:r>
          </w:p>
          <w:p w:rsidR="00F1160A" w:rsidRDefault="00F1160A">
            <w:pPr>
              <w:rPr>
                <w:sz w:val="20"/>
                <w:szCs w:val="20"/>
                <w:highlight w:val="white"/>
              </w:rPr>
            </w:pPr>
          </w:p>
        </w:tc>
      </w:tr>
      <w:tr w:rsidR="00F1160A">
        <w:tc>
          <w:tcPr>
            <w:tcW w:w="4920" w:type="dxa"/>
            <w:tcBorders>
              <w:top w:val="single" w:sz="4" w:space="0" w:color="000000"/>
              <w:left w:val="single" w:sz="4" w:space="0" w:color="000000"/>
              <w:bottom w:val="single" w:sz="4" w:space="0" w:color="000000"/>
              <w:right w:val="single" w:sz="4" w:space="0" w:color="000000"/>
            </w:tcBorders>
            <w:shd w:val="clear" w:color="auto" w:fill="FFFFFF"/>
          </w:tcPr>
          <w:p w:rsidR="00F1160A" w:rsidRDefault="00DD1ADE">
            <w:pPr>
              <w:rPr>
                <w:color w:val="000000"/>
                <w:sz w:val="20"/>
                <w:szCs w:val="20"/>
              </w:rPr>
            </w:pPr>
            <w:r>
              <w:rPr>
                <w:sz w:val="20"/>
                <w:szCs w:val="20"/>
              </w:rPr>
              <w:t xml:space="preserve">Improved reduction of disruptive behaviour incidents for our disadvantaged pupils. </w:t>
            </w:r>
          </w:p>
        </w:tc>
        <w:tc>
          <w:tcPr>
            <w:tcW w:w="5130" w:type="dxa"/>
            <w:tcBorders>
              <w:top w:val="single" w:sz="4" w:space="0" w:color="000000"/>
              <w:left w:val="single" w:sz="4" w:space="0" w:color="000000"/>
              <w:bottom w:val="single" w:sz="4" w:space="0" w:color="000000"/>
              <w:right w:val="single" w:sz="4" w:space="0" w:color="000000"/>
            </w:tcBorders>
            <w:shd w:val="clear" w:color="auto" w:fill="FFFFFF"/>
          </w:tcPr>
          <w:p w:rsidR="00F1160A" w:rsidRDefault="00DD1ADE">
            <w:pPr>
              <w:rPr>
                <w:sz w:val="20"/>
                <w:szCs w:val="20"/>
              </w:rPr>
            </w:pPr>
            <w:r>
              <w:rPr>
                <w:sz w:val="20"/>
                <w:szCs w:val="20"/>
              </w:rPr>
              <w:t xml:space="preserve">CPOMS records will see a reduction in behaviour incidents </w:t>
            </w:r>
          </w:p>
          <w:p w:rsidR="00F1160A" w:rsidRDefault="00DD1ADE">
            <w:pPr>
              <w:rPr>
                <w:sz w:val="20"/>
                <w:szCs w:val="20"/>
              </w:rPr>
            </w:pPr>
            <w:r>
              <w:rPr>
                <w:sz w:val="20"/>
                <w:szCs w:val="20"/>
              </w:rPr>
              <w:t xml:space="preserve">Observations will further record an improvement in teachers behaviour management skills </w:t>
            </w:r>
          </w:p>
        </w:tc>
      </w:tr>
    </w:tbl>
    <w:p w:rsidR="00F1160A" w:rsidRDefault="00F1160A">
      <w:pPr>
        <w:pStyle w:val="Heading2"/>
      </w:pPr>
    </w:p>
    <w:p w:rsidR="00F1160A" w:rsidRDefault="00DD1ADE">
      <w:pPr>
        <w:spacing w:after="0" w:line="240" w:lineRule="auto"/>
        <w:rPr>
          <w:b/>
          <w:color w:val="104F75"/>
          <w:sz w:val="32"/>
          <w:szCs w:val="32"/>
        </w:rPr>
      </w:pPr>
      <w:r>
        <w:br w:type="page"/>
      </w:r>
    </w:p>
    <w:p w:rsidR="00F1160A" w:rsidRDefault="00DD1ADE">
      <w:pPr>
        <w:pStyle w:val="Heading2"/>
      </w:pPr>
      <w:r>
        <w:lastRenderedPageBreak/>
        <w:t>Activity in this academic year</w:t>
      </w:r>
    </w:p>
    <w:p w:rsidR="00F1160A" w:rsidRDefault="00DD1ADE">
      <w:pPr>
        <w:spacing w:after="480"/>
      </w:pPr>
      <w:r>
        <w:t xml:space="preserve">This details how we intend to spend our pupil premium (and recovery premium funding) </w:t>
      </w:r>
      <w:r>
        <w:rPr>
          <w:b/>
        </w:rPr>
        <w:t>this academic year</w:t>
      </w:r>
      <w:r>
        <w:t xml:space="preserve"> to address the challenges listed above.</w:t>
      </w:r>
    </w:p>
    <w:p w:rsidR="00F1160A" w:rsidRDefault="00DD1ADE">
      <w:pPr>
        <w:pStyle w:val="Heading3"/>
      </w:pPr>
      <w:r>
        <w:t>Teaching (for example, CPD, recruitment and retention)</w:t>
      </w:r>
    </w:p>
    <w:p w:rsidR="00F1160A" w:rsidRDefault="00DD1ADE">
      <w:pPr>
        <w:rPr>
          <w:highlight w:val="yellow"/>
        </w:rPr>
      </w:pPr>
      <w:r>
        <w:t xml:space="preserve">Budgeted cost: </w:t>
      </w:r>
      <w:r w:rsidRPr="006E0419">
        <w:t>£1</w:t>
      </w:r>
      <w:r w:rsidR="009F03EC" w:rsidRPr="006E0419">
        <w:t>9</w:t>
      </w:r>
      <w:r w:rsidRPr="006E0419">
        <w:t>,</w:t>
      </w:r>
      <w:r w:rsidR="009F03EC" w:rsidRPr="006E0419">
        <w:t>580</w:t>
      </w:r>
    </w:p>
    <w:tbl>
      <w:tblPr>
        <w:tblStyle w:val="a4"/>
        <w:tblW w:w="10110" w:type="dxa"/>
        <w:tblInd w:w="-108" w:type="dxa"/>
        <w:tblLayout w:type="fixed"/>
        <w:tblLook w:val="0400" w:firstRow="0" w:lastRow="0" w:firstColumn="0" w:lastColumn="0" w:noHBand="0" w:noVBand="1"/>
      </w:tblPr>
      <w:tblGrid>
        <w:gridCol w:w="3105"/>
        <w:gridCol w:w="5385"/>
        <w:gridCol w:w="1620"/>
      </w:tblGrid>
      <w:tr w:rsidR="00F1160A">
        <w:tc>
          <w:tcPr>
            <w:tcW w:w="31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rPr>
                <w:b/>
              </w:rPr>
            </w:pPr>
            <w:r>
              <w:rPr>
                <w:b/>
              </w:rPr>
              <w:t>Activity</w:t>
            </w:r>
          </w:p>
        </w:tc>
        <w:tc>
          <w:tcPr>
            <w:tcW w:w="538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rPr>
                <w:b/>
              </w:rPr>
            </w:pPr>
            <w:r>
              <w:rPr>
                <w:b/>
              </w:rPr>
              <w:t>Evidence that supports this approach</w:t>
            </w:r>
          </w:p>
        </w:tc>
        <w:tc>
          <w:tcPr>
            <w:tcW w:w="162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rPr>
                <w:b/>
              </w:rPr>
            </w:pPr>
            <w:r>
              <w:rPr>
                <w:b/>
              </w:rPr>
              <w:t>Challenge number(s) addressed</w:t>
            </w:r>
          </w:p>
        </w:tc>
      </w:tr>
      <w:tr w:rsidR="00F1160A">
        <w:tc>
          <w:tcPr>
            <w:tcW w:w="3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rPr>
                <w:sz w:val="20"/>
                <w:szCs w:val="20"/>
              </w:rPr>
            </w:pPr>
            <w:r>
              <w:rPr>
                <w:sz w:val="20"/>
                <w:szCs w:val="20"/>
              </w:rPr>
              <w:t xml:space="preserve">SENCO to deliver training to staff on ways to teach inclusivity offering </w:t>
            </w:r>
            <w:r>
              <w:rPr>
                <w:b/>
                <w:sz w:val="20"/>
                <w:szCs w:val="20"/>
              </w:rPr>
              <w:t>support</w:t>
            </w:r>
            <w:r>
              <w:rPr>
                <w:sz w:val="20"/>
                <w:szCs w:val="20"/>
              </w:rPr>
              <w:t xml:space="preserve"> all PPG pupils including those on the SEND, BAME and EAL registers</w:t>
            </w:r>
          </w:p>
          <w:p w:rsidR="00F1160A" w:rsidRDefault="00F1160A">
            <w:pPr>
              <w:rPr>
                <w:sz w:val="20"/>
                <w:szCs w:val="20"/>
              </w:rPr>
            </w:pPr>
          </w:p>
          <w:p w:rsidR="00F1160A" w:rsidRDefault="00DD1ADE">
            <w:pPr>
              <w:rPr>
                <w:sz w:val="20"/>
                <w:szCs w:val="20"/>
              </w:rPr>
            </w:pPr>
            <w:r>
              <w:rPr>
                <w:sz w:val="20"/>
                <w:szCs w:val="20"/>
              </w:rPr>
              <w:t>Level 4 Award in Supporting Children &amp; Young People with Speech, Language and Communication Needs</w:t>
            </w:r>
          </w:p>
          <w:p w:rsidR="00F1160A" w:rsidRDefault="00F1160A">
            <w:pPr>
              <w:rPr>
                <w:sz w:val="20"/>
                <w:szCs w:val="20"/>
              </w:rPr>
            </w:pPr>
          </w:p>
        </w:tc>
        <w:tc>
          <w:tcPr>
            <w:tcW w:w="5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2E62C0">
            <w:pPr>
              <w:rPr>
                <w:i/>
                <w:sz w:val="20"/>
                <w:szCs w:val="20"/>
                <w:highlight w:val="white"/>
              </w:rPr>
            </w:pPr>
            <w:hyperlink r:id="rId8">
              <w:r w:rsidR="00DD1ADE">
                <w:rPr>
                  <w:i/>
                  <w:color w:val="1155CC"/>
                  <w:sz w:val="20"/>
                  <w:szCs w:val="20"/>
                  <w:highlight w:val="white"/>
                  <w:u w:val="single"/>
                </w:rPr>
                <w:t>https://educationendowmentfoundation.org.uk/education-evidence/guidance-reports/send</w:t>
              </w:r>
            </w:hyperlink>
          </w:p>
          <w:p w:rsidR="00F1160A" w:rsidRDefault="00F1160A">
            <w:pPr>
              <w:rPr>
                <w:i/>
                <w:sz w:val="20"/>
                <w:szCs w:val="20"/>
                <w:highlight w:val="white"/>
              </w:rPr>
            </w:pPr>
          </w:p>
          <w:p w:rsidR="00F1160A" w:rsidRDefault="00DD1ADE">
            <w:pPr>
              <w:rPr>
                <w:i/>
                <w:sz w:val="20"/>
                <w:szCs w:val="20"/>
                <w:highlight w:val="white"/>
              </w:rPr>
            </w:pPr>
            <w:r>
              <w:rPr>
                <w:i/>
                <w:color w:val="37474F"/>
                <w:sz w:val="20"/>
                <w:szCs w:val="20"/>
                <w:highlight w:val="white"/>
              </w:rPr>
              <w:t>The attainment gap between pupils with SEND and their peers is twice as big as the gap between pupils eligible for free school meals and their peers. However, pupils with SEND are also more than twice as likely to be eligible for free school meals.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rPr>
                <w:sz w:val="20"/>
                <w:szCs w:val="20"/>
              </w:rPr>
            </w:pPr>
            <w:r>
              <w:rPr>
                <w:sz w:val="20"/>
                <w:szCs w:val="20"/>
              </w:rPr>
              <w:t>1</w:t>
            </w:r>
          </w:p>
          <w:p w:rsidR="00F1160A" w:rsidRDefault="00DD1ADE">
            <w:pPr>
              <w:pBdr>
                <w:top w:val="nil"/>
                <w:left w:val="nil"/>
                <w:bottom w:val="nil"/>
                <w:right w:val="nil"/>
                <w:between w:val="nil"/>
              </w:pBdr>
              <w:spacing w:before="60" w:after="60"/>
              <w:ind w:left="57" w:right="57"/>
              <w:rPr>
                <w:sz w:val="20"/>
                <w:szCs w:val="20"/>
              </w:rPr>
            </w:pPr>
            <w:r>
              <w:rPr>
                <w:sz w:val="20"/>
                <w:szCs w:val="20"/>
              </w:rPr>
              <w:t>2</w:t>
            </w:r>
          </w:p>
        </w:tc>
      </w:tr>
      <w:tr w:rsidR="00F1160A">
        <w:tc>
          <w:tcPr>
            <w:tcW w:w="3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pBdr>
                <w:top w:val="nil"/>
                <w:left w:val="nil"/>
                <w:bottom w:val="nil"/>
                <w:right w:val="nil"/>
                <w:between w:val="nil"/>
              </w:pBdr>
              <w:spacing w:before="60" w:after="60"/>
              <w:ind w:right="57"/>
              <w:rPr>
                <w:sz w:val="20"/>
                <w:szCs w:val="20"/>
              </w:rPr>
            </w:pPr>
            <w:r>
              <w:rPr>
                <w:sz w:val="20"/>
                <w:szCs w:val="20"/>
              </w:rPr>
              <w:t xml:space="preserve">Purchase of Little </w:t>
            </w:r>
            <w:proofErr w:type="spellStart"/>
            <w:r>
              <w:rPr>
                <w:sz w:val="20"/>
                <w:szCs w:val="20"/>
              </w:rPr>
              <w:t>Wandle</w:t>
            </w:r>
            <w:proofErr w:type="spellEnd"/>
            <w:r>
              <w:rPr>
                <w:sz w:val="20"/>
                <w:szCs w:val="20"/>
              </w:rPr>
              <w:t xml:space="preserve"> to secure stronger phonics teaching for all pupils. </w:t>
            </w:r>
          </w:p>
        </w:tc>
        <w:tc>
          <w:tcPr>
            <w:tcW w:w="5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spacing w:before="240"/>
              <w:rPr>
                <w:i/>
                <w:sz w:val="20"/>
                <w:szCs w:val="20"/>
              </w:rPr>
            </w:pPr>
            <w:r>
              <w:rPr>
                <w:i/>
                <w:sz w:val="20"/>
                <w:szCs w:val="20"/>
              </w:rPr>
              <w:t>Phonics approaches have a strong evidence base that indicates a positive impact on the accuracy of word reading (though not necessarily comprehension), particularly for disadvantaged pupils:</w:t>
            </w:r>
          </w:p>
          <w:p w:rsidR="00F1160A" w:rsidRDefault="002E62C0">
            <w:pPr>
              <w:pBdr>
                <w:top w:val="nil"/>
                <w:left w:val="nil"/>
                <w:bottom w:val="nil"/>
                <w:right w:val="nil"/>
                <w:between w:val="nil"/>
              </w:pBdr>
              <w:spacing w:before="60" w:after="60"/>
              <w:ind w:left="57" w:right="57"/>
              <w:rPr>
                <w:i/>
                <w:sz w:val="20"/>
                <w:szCs w:val="20"/>
                <w:highlight w:val="white"/>
              </w:rPr>
            </w:pPr>
            <w:hyperlink r:id="rId9">
              <w:r w:rsidR="00DD1ADE">
                <w:rPr>
                  <w:i/>
                  <w:color w:val="0070C0"/>
                  <w:sz w:val="20"/>
                  <w:szCs w:val="20"/>
                  <w:u w:val="single"/>
                </w:rPr>
                <w:t>Phonics | Toolkit Strand | Education Endowment Foundation | EEF</w:t>
              </w:r>
            </w:hyperlink>
            <w:r w:rsidR="00DD1ADE">
              <w:rPr>
                <w:i/>
                <w:sz w:val="20"/>
                <w:szCs w:val="20"/>
                <w:highlight w:val="white"/>
              </w:rPr>
              <w:t xml:space="preserve"> </w:t>
            </w:r>
          </w:p>
          <w:p w:rsidR="00F1160A" w:rsidRDefault="00F1160A">
            <w:pPr>
              <w:pBdr>
                <w:top w:val="nil"/>
                <w:left w:val="nil"/>
                <w:bottom w:val="nil"/>
                <w:right w:val="nil"/>
                <w:between w:val="nil"/>
              </w:pBdr>
              <w:spacing w:before="60" w:after="60"/>
              <w:ind w:left="57" w:right="57"/>
              <w:rPr>
                <w:i/>
                <w:sz w:val="20"/>
                <w:szCs w:val="20"/>
                <w:highlight w:val="white"/>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rPr>
                <w:sz w:val="20"/>
                <w:szCs w:val="20"/>
              </w:rPr>
            </w:pPr>
            <w:r>
              <w:rPr>
                <w:sz w:val="20"/>
                <w:szCs w:val="20"/>
              </w:rPr>
              <w:t>1</w:t>
            </w:r>
          </w:p>
          <w:p w:rsidR="00F1160A" w:rsidRDefault="00DD1ADE">
            <w:pPr>
              <w:pBdr>
                <w:top w:val="nil"/>
                <w:left w:val="nil"/>
                <w:bottom w:val="nil"/>
                <w:right w:val="nil"/>
                <w:between w:val="nil"/>
              </w:pBdr>
              <w:spacing w:before="60" w:after="60"/>
              <w:ind w:left="57" w:right="57"/>
              <w:rPr>
                <w:sz w:val="20"/>
                <w:szCs w:val="20"/>
              </w:rPr>
            </w:pPr>
            <w:r>
              <w:rPr>
                <w:sz w:val="20"/>
                <w:szCs w:val="20"/>
              </w:rPr>
              <w:t>2</w:t>
            </w:r>
          </w:p>
        </w:tc>
      </w:tr>
      <w:tr w:rsidR="00F1160A">
        <w:tc>
          <w:tcPr>
            <w:tcW w:w="3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pBdr>
                <w:top w:val="nil"/>
                <w:left w:val="nil"/>
                <w:bottom w:val="nil"/>
                <w:right w:val="nil"/>
                <w:between w:val="nil"/>
              </w:pBdr>
              <w:spacing w:before="60" w:after="60"/>
              <w:ind w:right="57"/>
              <w:rPr>
                <w:sz w:val="20"/>
                <w:szCs w:val="20"/>
              </w:rPr>
            </w:pPr>
            <w:r>
              <w:rPr>
                <w:sz w:val="20"/>
                <w:szCs w:val="20"/>
              </w:rPr>
              <w:t xml:space="preserve">Purchase of provision mapping and training of staff. </w:t>
            </w:r>
          </w:p>
        </w:tc>
        <w:tc>
          <w:tcPr>
            <w:tcW w:w="5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2E62C0">
            <w:pPr>
              <w:spacing w:before="240"/>
              <w:rPr>
                <w:i/>
                <w:sz w:val="20"/>
                <w:szCs w:val="20"/>
              </w:rPr>
            </w:pPr>
            <w:hyperlink r:id="rId10">
              <w:r w:rsidR="00DD1ADE">
                <w:rPr>
                  <w:i/>
                  <w:color w:val="1155CC"/>
                  <w:sz w:val="20"/>
                  <w:szCs w:val="20"/>
                  <w:highlight w:val="white"/>
                  <w:u w:val="single"/>
                </w:rPr>
                <w:t>https://educationendowmentfoundation.org.uk/education-evidence/guidance-reports/send</w:t>
              </w:r>
            </w:hyperlink>
          </w:p>
          <w:p w:rsidR="00F1160A" w:rsidRDefault="00DD1ADE">
            <w:pPr>
              <w:shd w:val="clear" w:color="auto" w:fill="FFFFFF"/>
              <w:spacing w:after="360"/>
              <w:rPr>
                <w:i/>
                <w:sz w:val="20"/>
                <w:szCs w:val="20"/>
              </w:rPr>
            </w:pPr>
            <w:r>
              <w:rPr>
                <w:i/>
                <w:color w:val="263238"/>
                <w:sz w:val="20"/>
                <w:szCs w:val="20"/>
              </w:rPr>
              <w:t>Assessment should be regular and purposeful rather than a one-off event, and should seek input from parents and carers as well as the pupil themselves and specialist professionals.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rPr>
                <w:sz w:val="20"/>
                <w:szCs w:val="20"/>
              </w:rPr>
            </w:pPr>
            <w:r>
              <w:rPr>
                <w:sz w:val="20"/>
                <w:szCs w:val="20"/>
              </w:rPr>
              <w:t>1</w:t>
            </w:r>
          </w:p>
          <w:p w:rsidR="00F1160A" w:rsidRDefault="00DD1ADE">
            <w:pPr>
              <w:pBdr>
                <w:top w:val="nil"/>
                <w:left w:val="nil"/>
                <w:bottom w:val="nil"/>
                <w:right w:val="nil"/>
                <w:between w:val="nil"/>
              </w:pBdr>
              <w:spacing w:before="60" w:after="60"/>
              <w:ind w:left="57" w:right="57"/>
              <w:rPr>
                <w:sz w:val="20"/>
                <w:szCs w:val="20"/>
              </w:rPr>
            </w:pPr>
            <w:r>
              <w:rPr>
                <w:sz w:val="20"/>
                <w:szCs w:val="20"/>
              </w:rPr>
              <w:t>2</w:t>
            </w:r>
          </w:p>
          <w:p w:rsidR="00F1160A" w:rsidRDefault="00F1160A">
            <w:pPr>
              <w:pBdr>
                <w:top w:val="nil"/>
                <w:left w:val="nil"/>
                <w:bottom w:val="nil"/>
                <w:right w:val="nil"/>
                <w:between w:val="nil"/>
              </w:pBdr>
              <w:spacing w:before="60" w:after="60"/>
              <w:ind w:left="57" w:right="57"/>
              <w:rPr>
                <w:sz w:val="20"/>
                <w:szCs w:val="20"/>
              </w:rPr>
            </w:pPr>
          </w:p>
        </w:tc>
      </w:tr>
      <w:tr w:rsidR="00F1160A">
        <w:tc>
          <w:tcPr>
            <w:tcW w:w="3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spacing w:before="60" w:after="60"/>
              <w:ind w:left="57" w:right="57"/>
              <w:rPr>
                <w:sz w:val="20"/>
                <w:szCs w:val="20"/>
              </w:rPr>
            </w:pPr>
            <w:r>
              <w:rPr>
                <w:sz w:val="20"/>
                <w:szCs w:val="20"/>
              </w:rPr>
              <w:t xml:space="preserve">Pre-teaching videos of key concepts for all children </w:t>
            </w:r>
          </w:p>
        </w:tc>
        <w:tc>
          <w:tcPr>
            <w:tcW w:w="5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rPr>
                <w:i/>
                <w:sz w:val="20"/>
                <w:szCs w:val="20"/>
              </w:rPr>
            </w:pPr>
            <w:r>
              <w:rPr>
                <w:i/>
                <w:sz w:val="20"/>
                <w:szCs w:val="20"/>
              </w:rPr>
              <w:t>Pre-teaching has been effective in ensuring children are more confident within their learning</w:t>
            </w:r>
          </w:p>
          <w:p w:rsidR="00F1160A" w:rsidRDefault="00DD1ADE">
            <w:pPr>
              <w:pBdr>
                <w:top w:val="nil"/>
                <w:left w:val="nil"/>
                <w:bottom w:val="nil"/>
                <w:right w:val="nil"/>
                <w:between w:val="nil"/>
              </w:pBdr>
              <w:spacing w:before="60" w:after="60"/>
              <w:ind w:left="57" w:right="57"/>
              <w:rPr>
                <w:i/>
                <w:sz w:val="20"/>
                <w:szCs w:val="20"/>
              </w:rPr>
            </w:pPr>
            <w:r>
              <w:rPr>
                <w:i/>
                <w:sz w:val="20"/>
                <w:szCs w:val="20"/>
              </w:rPr>
              <w:t>Teachers can use the 5 question quiz to target children before the new learning begins</w:t>
            </w:r>
          </w:p>
          <w:p w:rsidR="00F1160A" w:rsidRDefault="00DD1ADE">
            <w:pPr>
              <w:shd w:val="clear" w:color="auto" w:fill="FFFFFF"/>
              <w:spacing w:before="360" w:after="360"/>
              <w:rPr>
                <w:rFonts w:ascii="Roboto" w:eastAsia="Roboto" w:hAnsi="Roboto" w:cs="Roboto"/>
                <w:i/>
                <w:color w:val="263238"/>
                <w:sz w:val="20"/>
                <w:szCs w:val="20"/>
              </w:rPr>
            </w:pPr>
            <w:r>
              <w:rPr>
                <w:rFonts w:ascii="Roboto" w:eastAsia="Roboto" w:hAnsi="Roboto" w:cs="Roboto"/>
                <w:i/>
                <w:color w:val="263238"/>
                <w:sz w:val="20"/>
                <w:szCs w:val="20"/>
              </w:rPr>
              <w:t>Technology, as a method to provide feedback to pupils and/​or parents can be effective, especially when the pupil can act on this feedback.</w:t>
            </w:r>
          </w:p>
          <w:p w:rsidR="00F1160A" w:rsidRDefault="002E62C0">
            <w:pPr>
              <w:shd w:val="clear" w:color="auto" w:fill="FFFFFF"/>
              <w:spacing w:before="360" w:after="360"/>
              <w:rPr>
                <w:rFonts w:ascii="Roboto" w:eastAsia="Roboto" w:hAnsi="Roboto" w:cs="Roboto"/>
                <w:i/>
                <w:color w:val="263238"/>
                <w:sz w:val="20"/>
                <w:szCs w:val="20"/>
              </w:rPr>
            </w:pPr>
            <w:hyperlink r:id="rId11">
              <w:r w:rsidR="00DD1ADE">
                <w:rPr>
                  <w:rFonts w:ascii="Roboto" w:eastAsia="Roboto" w:hAnsi="Roboto" w:cs="Roboto"/>
                  <w:i/>
                  <w:color w:val="1155CC"/>
                  <w:sz w:val="20"/>
                  <w:szCs w:val="20"/>
                  <w:u w:val="single"/>
                </w:rPr>
                <w:t>https://educationendowmentfoundation.org.uk/education-evidence/guidance-reports/send</w:t>
              </w:r>
            </w:hyperlink>
            <w:r w:rsidR="00DD1ADE">
              <w:rPr>
                <w:rFonts w:ascii="Roboto" w:eastAsia="Roboto" w:hAnsi="Roboto" w:cs="Roboto"/>
                <w:i/>
                <w:color w:val="263238"/>
                <w:sz w:val="20"/>
                <w:szCs w:val="20"/>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rPr>
                <w:sz w:val="20"/>
                <w:szCs w:val="20"/>
              </w:rPr>
            </w:pPr>
            <w:r>
              <w:rPr>
                <w:sz w:val="20"/>
                <w:szCs w:val="20"/>
              </w:rPr>
              <w:t>1</w:t>
            </w:r>
          </w:p>
          <w:p w:rsidR="00F1160A" w:rsidRDefault="00DD1ADE">
            <w:pPr>
              <w:pBdr>
                <w:top w:val="nil"/>
                <w:left w:val="nil"/>
                <w:bottom w:val="nil"/>
                <w:right w:val="nil"/>
                <w:between w:val="nil"/>
              </w:pBdr>
              <w:spacing w:before="60" w:after="60"/>
              <w:ind w:left="57" w:right="57"/>
              <w:rPr>
                <w:sz w:val="20"/>
                <w:szCs w:val="20"/>
              </w:rPr>
            </w:pPr>
            <w:r>
              <w:rPr>
                <w:sz w:val="20"/>
                <w:szCs w:val="20"/>
              </w:rPr>
              <w:t>2</w:t>
            </w:r>
          </w:p>
          <w:p w:rsidR="00F1160A" w:rsidRDefault="00DD1ADE">
            <w:pPr>
              <w:pBdr>
                <w:top w:val="nil"/>
                <w:left w:val="nil"/>
                <w:bottom w:val="nil"/>
                <w:right w:val="nil"/>
                <w:between w:val="nil"/>
              </w:pBdr>
              <w:spacing w:before="60" w:after="60"/>
              <w:ind w:left="57" w:right="57"/>
              <w:rPr>
                <w:sz w:val="20"/>
                <w:szCs w:val="20"/>
              </w:rPr>
            </w:pPr>
            <w:r>
              <w:rPr>
                <w:sz w:val="20"/>
                <w:szCs w:val="20"/>
              </w:rPr>
              <w:t>3</w:t>
            </w:r>
          </w:p>
          <w:p w:rsidR="00F1160A" w:rsidRDefault="00DD1ADE">
            <w:pPr>
              <w:pBdr>
                <w:top w:val="nil"/>
                <w:left w:val="nil"/>
                <w:bottom w:val="nil"/>
                <w:right w:val="nil"/>
                <w:between w:val="nil"/>
              </w:pBdr>
              <w:spacing w:before="60" w:after="60"/>
              <w:ind w:left="57" w:right="57"/>
              <w:rPr>
                <w:sz w:val="20"/>
                <w:szCs w:val="20"/>
              </w:rPr>
            </w:pPr>
            <w:r>
              <w:rPr>
                <w:sz w:val="20"/>
                <w:szCs w:val="20"/>
              </w:rPr>
              <w:t>4</w:t>
            </w:r>
          </w:p>
        </w:tc>
      </w:tr>
      <w:tr w:rsidR="00F1160A">
        <w:tc>
          <w:tcPr>
            <w:tcW w:w="3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spacing w:before="60" w:after="60"/>
              <w:ind w:left="57" w:right="57"/>
              <w:rPr>
                <w:sz w:val="20"/>
                <w:szCs w:val="20"/>
              </w:rPr>
            </w:pPr>
            <w:r>
              <w:rPr>
                <w:sz w:val="20"/>
                <w:szCs w:val="20"/>
              </w:rPr>
              <w:t xml:space="preserve">Lease purchasing of </w:t>
            </w:r>
            <w:proofErr w:type="spellStart"/>
            <w:r>
              <w:rPr>
                <w:sz w:val="20"/>
                <w:szCs w:val="20"/>
              </w:rPr>
              <w:t>chromebooks</w:t>
            </w:r>
            <w:proofErr w:type="spellEnd"/>
            <w:r>
              <w:rPr>
                <w:sz w:val="20"/>
                <w:szCs w:val="20"/>
              </w:rPr>
              <w:t xml:space="preserve"> to ensure that every children has access to a </w:t>
            </w:r>
            <w:proofErr w:type="spellStart"/>
            <w:r>
              <w:rPr>
                <w:sz w:val="20"/>
                <w:szCs w:val="20"/>
              </w:rPr>
              <w:lastRenderedPageBreak/>
              <w:t>chromebook</w:t>
            </w:r>
            <w:proofErr w:type="spellEnd"/>
            <w:r>
              <w:rPr>
                <w:sz w:val="20"/>
                <w:szCs w:val="20"/>
              </w:rPr>
              <w:t xml:space="preserve"> to aid teaching and learning</w:t>
            </w:r>
          </w:p>
        </w:tc>
        <w:tc>
          <w:tcPr>
            <w:tcW w:w="5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rPr>
                <w:i/>
                <w:sz w:val="20"/>
                <w:szCs w:val="20"/>
              </w:rPr>
            </w:pPr>
            <w:r>
              <w:rPr>
                <w:i/>
                <w:sz w:val="20"/>
                <w:szCs w:val="20"/>
              </w:rPr>
              <w:lastRenderedPageBreak/>
              <w:t>Technology offers ways to improve the impact of pupil practice</w:t>
            </w:r>
          </w:p>
          <w:p w:rsidR="00F1160A" w:rsidRDefault="00F1160A">
            <w:pPr>
              <w:pBdr>
                <w:top w:val="nil"/>
                <w:left w:val="nil"/>
                <w:bottom w:val="nil"/>
                <w:right w:val="nil"/>
                <w:between w:val="nil"/>
              </w:pBdr>
              <w:spacing w:before="60" w:after="60"/>
              <w:ind w:left="57" w:right="57"/>
              <w:rPr>
                <w:i/>
                <w:sz w:val="20"/>
                <w:szCs w:val="20"/>
              </w:rPr>
            </w:pPr>
          </w:p>
          <w:p w:rsidR="00F1160A" w:rsidRDefault="002E62C0">
            <w:pPr>
              <w:pBdr>
                <w:top w:val="nil"/>
                <w:left w:val="nil"/>
                <w:bottom w:val="nil"/>
                <w:right w:val="nil"/>
                <w:between w:val="nil"/>
              </w:pBdr>
              <w:spacing w:before="60" w:after="60"/>
              <w:ind w:left="57" w:right="57"/>
              <w:rPr>
                <w:i/>
                <w:sz w:val="20"/>
                <w:szCs w:val="20"/>
              </w:rPr>
            </w:pPr>
            <w:hyperlink r:id="rId12">
              <w:r w:rsidR="00DD1ADE">
                <w:rPr>
                  <w:i/>
                  <w:color w:val="1155CC"/>
                  <w:sz w:val="20"/>
                  <w:szCs w:val="20"/>
                  <w:u w:val="single"/>
                </w:rPr>
                <w:t>https://educationendowmentfoundation.org.uk/education-evidence/guidance-reports/digital?utm_source=/education-evidence/guidance-reports/digital&amp;utm_medium=search&amp;utm_campaign=site_search&amp;search_term=technolo</w:t>
              </w:r>
            </w:hyperlink>
            <w:r w:rsidR="00DD1ADE">
              <w:rPr>
                <w:i/>
                <w:sz w:val="20"/>
                <w:szCs w:val="20"/>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rPr>
                <w:sz w:val="20"/>
                <w:szCs w:val="20"/>
              </w:rPr>
            </w:pPr>
            <w:r>
              <w:rPr>
                <w:sz w:val="20"/>
                <w:szCs w:val="20"/>
              </w:rPr>
              <w:lastRenderedPageBreak/>
              <w:t>1</w:t>
            </w:r>
          </w:p>
          <w:p w:rsidR="00F1160A" w:rsidRDefault="00DD1ADE">
            <w:pPr>
              <w:pBdr>
                <w:top w:val="nil"/>
                <w:left w:val="nil"/>
                <w:bottom w:val="nil"/>
                <w:right w:val="nil"/>
                <w:between w:val="nil"/>
              </w:pBdr>
              <w:spacing w:before="60" w:after="60"/>
              <w:ind w:left="57" w:right="57"/>
              <w:rPr>
                <w:sz w:val="20"/>
                <w:szCs w:val="20"/>
              </w:rPr>
            </w:pPr>
            <w:r>
              <w:rPr>
                <w:sz w:val="20"/>
                <w:szCs w:val="20"/>
              </w:rPr>
              <w:t>2</w:t>
            </w:r>
          </w:p>
          <w:p w:rsidR="00F1160A" w:rsidRDefault="00DD1ADE">
            <w:pPr>
              <w:pBdr>
                <w:top w:val="nil"/>
                <w:left w:val="nil"/>
                <w:bottom w:val="nil"/>
                <w:right w:val="nil"/>
                <w:between w:val="nil"/>
              </w:pBdr>
              <w:spacing w:before="60" w:after="60"/>
              <w:ind w:left="57" w:right="57"/>
              <w:rPr>
                <w:sz w:val="20"/>
                <w:szCs w:val="20"/>
              </w:rPr>
            </w:pPr>
            <w:r>
              <w:rPr>
                <w:sz w:val="20"/>
                <w:szCs w:val="20"/>
              </w:rPr>
              <w:t>3</w:t>
            </w:r>
          </w:p>
          <w:p w:rsidR="00F1160A" w:rsidRDefault="00DD1ADE">
            <w:pPr>
              <w:pBdr>
                <w:top w:val="nil"/>
                <w:left w:val="nil"/>
                <w:bottom w:val="nil"/>
                <w:right w:val="nil"/>
                <w:between w:val="nil"/>
              </w:pBdr>
              <w:spacing w:before="60" w:after="60"/>
              <w:ind w:left="57" w:right="57"/>
              <w:rPr>
                <w:sz w:val="20"/>
                <w:szCs w:val="20"/>
              </w:rPr>
            </w:pPr>
            <w:r>
              <w:rPr>
                <w:sz w:val="20"/>
                <w:szCs w:val="20"/>
              </w:rPr>
              <w:lastRenderedPageBreak/>
              <w:t>4</w:t>
            </w:r>
          </w:p>
        </w:tc>
      </w:tr>
    </w:tbl>
    <w:p w:rsidR="00F1160A" w:rsidRDefault="00F1160A">
      <w:pPr>
        <w:keepNext/>
        <w:spacing w:after="60"/>
      </w:pPr>
    </w:p>
    <w:p w:rsidR="00F1160A" w:rsidRDefault="00F1160A">
      <w:pPr>
        <w:keepNext/>
        <w:spacing w:after="60"/>
      </w:pPr>
    </w:p>
    <w:p w:rsidR="00F1160A" w:rsidRDefault="00DD1ADE">
      <w:pPr>
        <w:rPr>
          <w:b/>
          <w:color w:val="104F75"/>
          <w:sz w:val="28"/>
          <w:szCs w:val="28"/>
        </w:rPr>
      </w:pPr>
      <w:r>
        <w:rPr>
          <w:b/>
          <w:color w:val="104F75"/>
          <w:sz w:val="28"/>
          <w:szCs w:val="28"/>
        </w:rPr>
        <w:t xml:space="preserve">Targeted academic support (for example, tutoring, one-to-one support structured interventions) </w:t>
      </w:r>
    </w:p>
    <w:p w:rsidR="00F1160A" w:rsidRPr="006E0419" w:rsidRDefault="00DD1ADE">
      <w:r w:rsidRPr="006E0419">
        <w:t>Budgeted cost: £</w:t>
      </w:r>
      <w:r w:rsidR="009F03EC" w:rsidRPr="006E0419">
        <w:t>3</w:t>
      </w:r>
      <w:r w:rsidRPr="006E0419">
        <w:t>,</w:t>
      </w:r>
      <w:r w:rsidR="009F03EC" w:rsidRPr="006E0419">
        <w:t>730</w:t>
      </w:r>
    </w:p>
    <w:tbl>
      <w:tblPr>
        <w:tblStyle w:val="a5"/>
        <w:tblW w:w="10185" w:type="dxa"/>
        <w:tblInd w:w="-108" w:type="dxa"/>
        <w:tblLayout w:type="fixed"/>
        <w:tblLook w:val="0400" w:firstRow="0" w:lastRow="0" w:firstColumn="0" w:lastColumn="0" w:noHBand="0" w:noVBand="1"/>
      </w:tblPr>
      <w:tblGrid>
        <w:gridCol w:w="3525"/>
        <w:gridCol w:w="4950"/>
        <w:gridCol w:w="1710"/>
      </w:tblGrid>
      <w:tr w:rsidR="00F1160A">
        <w:tc>
          <w:tcPr>
            <w:tcW w:w="352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rPr>
                <w:b/>
              </w:rPr>
            </w:pPr>
            <w:r>
              <w:rPr>
                <w:b/>
              </w:rPr>
              <w:t>Activity</w:t>
            </w:r>
          </w:p>
        </w:tc>
        <w:tc>
          <w:tcPr>
            <w:tcW w:w="495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rPr>
                <w:b/>
              </w:rPr>
            </w:pPr>
            <w:r>
              <w:rPr>
                <w:b/>
              </w:rPr>
              <w:t>Evidence that supports this approach</w:t>
            </w:r>
          </w:p>
        </w:tc>
        <w:tc>
          <w:tcPr>
            <w:tcW w:w="171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rPr>
                <w:b/>
              </w:rPr>
            </w:pPr>
            <w:r>
              <w:rPr>
                <w:b/>
              </w:rPr>
              <w:t>Challenge number(s) addressed</w:t>
            </w:r>
          </w:p>
        </w:tc>
      </w:tr>
      <w:tr w:rsidR="00F1160A">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rPr>
                <w:sz w:val="20"/>
                <w:szCs w:val="20"/>
              </w:rPr>
            </w:pPr>
            <w:r>
              <w:rPr>
                <w:sz w:val="20"/>
                <w:szCs w:val="20"/>
              </w:rPr>
              <w:t>Engaging w</w:t>
            </w:r>
            <w:r w:rsidR="009F03EC">
              <w:rPr>
                <w:sz w:val="20"/>
                <w:szCs w:val="20"/>
              </w:rPr>
              <w:t>ith the School led Tutoring Pro</w:t>
            </w:r>
            <w:r>
              <w:rPr>
                <w:sz w:val="20"/>
                <w:szCs w:val="20"/>
              </w:rPr>
              <w:t xml:space="preserve">gramme to provide tutoring for pupils whose education has been most impacted by the pandemic. A significant proportion of the pupils who receive tutoring will be disadvantaged, including those who are high </w:t>
            </w:r>
            <w:proofErr w:type="spellStart"/>
            <w:r>
              <w:rPr>
                <w:sz w:val="20"/>
                <w:szCs w:val="20"/>
              </w:rPr>
              <w:t>attainers</w:t>
            </w:r>
            <w:proofErr w:type="spellEnd"/>
            <w:r>
              <w:rPr>
                <w:sz w:val="20"/>
                <w:szCs w:val="20"/>
              </w:rPr>
              <w:t>.</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spacing w:before="60" w:after="60" w:line="276" w:lineRule="auto"/>
              <w:ind w:left="60" w:right="60"/>
              <w:rPr>
                <w:i/>
                <w:sz w:val="20"/>
                <w:szCs w:val="20"/>
              </w:rPr>
            </w:pPr>
            <w:r>
              <w:rPr>
                <w:i/>
                <w:sz w:val="20"/>
                <w:szCs w:val="20"/>
              </w:rPr>
              <w:t>Tuition targeted at specific needs and knowledge gaps can be an effective method to support low attaining pupils or those falling behind, both one-to-one:</w:t>
            </w:r>
          </w:p>
          <w:p w:rsidR="00F1160A" w:rsidRDefault="002E62C0">
            <w:pPr>
              <w:spacing w:before="60" w:after="60" w:line="276" w:lineRule="auto"/>
              <w:ind w:left="60" w:right="60"/>
              <w:rPr>
                <w:i/>
                <w:color w:val="0070C0"/>
                <w:sz w:val="20"/>
                <w:szCs w:val="20"/>
                <w:u w:val="single"/>
              </w:rPr>
            </w:pPr>
            <w:hyperlink r:id="rId13">
              <w:r w:rsidR="00DD1ADE">
                <w:rPr>
                  <w:i/>
                  <w:color w:val="0070C0"/>
                  <w:sz w:val="20"/>
                  <w:szCs w:val="20"/>
                  <w:u w:val="single"/>
                </w:rPr>
                <w:t>One to one tuition | EEF (educationendowmentfoundation.org.uk)</w:t>
              </w:r>
            </w:hyperlink>
          </w:p>
          <w:p w:rsidR="00F1160A" w:rsidRDefault="00DD1ADE">
            <w:pPr>
              <w:spacing w:before="60" w:after="60" w:line="276" w:lineRule="auto"/>
              <w:ind w:left="60" w:right="60"/>
              <w:rPr>
                <w:i/>
                <w:sz w:val="20"/>
                <w:szCs w:val="20"/>
              </w:rPr>
            </w:pPr>
            <w:r>
              <w:rPr>
                <w:i/>
                <w:sz w:val="20"/>
                <w:szCs w:val="20"/>
              </w:rPr>
              <w:t>And in small groups:</w:t>
            </w:r>
          </w:p>
          <w:p w:rsidR="00F1160A" w:rsidRDefault="002E62C0">
            <w:pPr>
              <w:rPr>
                <w:i/>
                <w:sz w:val="20"/>
                <w:szCs w:val="20"/>
              </w:rPr>
            </w:pPr>
            <w:hyperlink r:id="rId14">
              <w:r w:rsidR="00DD1ADE">
                <w:rPr>
                  <w:i/>
                  <w:color w:val="0070C0"/>
                  <w:sz w:val="20"/>
                  <w:szCs w:val="20"/>
                  <w:u w:val="single"/>
                </w:rPr>
                <w:t>Small group tuition | Toolkit Strand | Education Endowment Foundation | EEF</w:t>
              </w:r>
            </w:hyperlink>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rPr>
                <w:sz w:val="22"/>
                <w:szCs w:val="22"/>
              </w:rPr>
            </w:pPr>
            <w:r>
              <w:rPr>
                <w:sz w:val="22"/>
                <w:szCs w:val="22"/>
              </w:rPr>
              <w:t>1</w:t>
            </w:r>
          </w:p>
          <w:p w:rsidR="00F1160A" w:rsidRDefault="00DD1ADE">
            <w:pPr>
              <w:pBdr>
                <w:top w:val="nil"/>
                <w:left w:val="nil"/>
                <w:bottom w:val="nil"/>
                <w:right w:val="nil"/>
                <w:between w:val="nil"/>
              </w:pBdr>
              <w:spacing w:before="60" w:after="60"/>
              <w:ind w:left="57" w:right="57"/>
              <w:rPr>
                <w:sz w:val="22"/>
                <w:szCs w:val="22"/>
              </w:rPr>
            </w:pPr>
            <w:r>
              <w:rPr>
                <w:sz w:val="22"/>
                <w:szCs w:val="22"/>
              </w:rPr>
              <w:t xml:space="preserve"> 2</w:t>
            </w:r>
          </w:p>
        </w:tc>
      </w:tr>
      <w:tr w:rsidR="00F1160A">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rPr>
                <w:sz w:val="20"/>
                <w:szCs w:val="20"/>
              </w:rPr>
            </w:pPr>
            <w:r>
              <w:rPr>
                <w:sz w:val="20"/>
                <w:szCs w:val="20"/>
              </w:rPr>
              <w:t xml:space="preserve">Additional phonics sessions targeted at disadvantaged pupils who require further phonics support.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spacing w:before="240"/>
              <w:rPr>
                <w:i/>
                <w:sz w:val="20"/>
                <w:szCs w:val="20"/>
              </w:rPr>
            </w:pPr>
            <w:r>
              <w:rPr>
                <w:i/>
                <w:sz w:val="20"/>
                <w:szCs w:val="20"/>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rsidR="00F1160A" w:rsidRDefault="002E62C0">
            <w:pPr>
              <w:rPr>
                <w:i/>
                <w:sz w:val="20"/>
                <w:szCs w:val="20"/>
              </w:rPr>
            </w:pPr>
            <w:hyperlink r:id="rId15">
              <w:r w:rsidR="00DD1ADE">
                <w:rPr>
                  <w:i/>
                  <w:color w:val="0070C0"/>
                  <w:u w:val="single"/>
                </w:rPr>
                <w:t>Phonics | Toolkit Strand | Education Endowment Foundation | EEF</w:t>
              </w:r>
            </w:hyperlink>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rPr>
                <w:sz w:val="22"/>
                <w:szCs w:val="22"/>
              </w:rPr>
            </w:pPr>
            <w:r>
              <w:rPr>
                <w:sz w:val="22"/>
                <w:szCs w:val="22"/>
              </w:rPr>
              <w:t>1</w:t>
            </w:r>
          </w:p>
          <w:p w:rsidR="00F1160A" w:rsidRDefault="00DD1ADE">
            <w:pPr>
              <w:pBdr>
                <w:top w:val="nil"/>
                <w:left w:val="nil"/>
                <w:bottom w:val="nil"/>
                <w:right w:val="nil"/>
                <w:between w:val="nil"/>
              </w:pBdr>
              <w:spacing w:before="60" w:after="60"/>
              <w:ind w:left="57" w:right="57"/>
              <w:rPr>
                <w:sz w:val="22"/>
                <w:szCs w:val="22"/>
              </w:rPr>
            </w:pPr>
            <w:r>
              <w:rPr>
                <w:sz w:val="22"/>
                <w:szCs w:val="22"/>
              </w:rPr>
              <w:t>2</w:t>
            </w:r>
          </w:p>
        </w:tc>
      </w:tr>
      <w:tr w:rsidR="00F1160A">
        <w:trPr>
          <w:trHeight w:val="2362"/>
        </w:trPr>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rPr>
                <w:i/>
                <w:sz w:val="22"/>
                <w:szCs w:val="22"/>
              </w:rPr>
            </w:pPr>
            <w:r>
              <w:rPr>
                <w:sz w:val="20"/>
                <w:szCs w:val="20"/>
              </w:rPr>
              <w:t>Pupil Interviews -</w:t>
            </w:r>
            <w:r>
              <w:rPr>
                <w:b/>
                <w:sz w:val="20"/>
                <w:szCs w:val="20"/>
              </w:rPr>
              <w:t xml:space="preserve"> Foster strong relationships</w:t>
            </w:r>
            <w:r>
              <w:rPr>
                <w:sz w:val="20"/>
                <w:szCs w:val="20"/>
              </w:rPr>
              <w:t xml:space="preserve"> between pupils and adults. Promote relationships that are reciprocal, attuned, culturally responsive, and trustful as a positive developmental force between children and their physical and social contexts.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rPr>
                <w:i/>
                <w:sz w:val="20"/>
                <w:szCs w:val="20"/>
              </w:rPr>
            </w:pPr>
            <w:r>
              <w:rPr>
                <w:i/>
                <w:sz w:val="20"/>
                <w:szCs w:val="20"/>
              </w:rPr>
              <w:t xml:space="preserve">‘Be an expert in your pupils’ </w:t>
            </w:r>
            <w:proofErr w:type="spellStart"/>
            <w:r>
              <w:rPr>
                <w:i/>
                <w:sz w:val="20"/>
                <w:szCs w:val="20"/>
              </w:rPr>
              <w:t>Crenna</w:t>
            </w:r>
            <w:proofErr w:type="spellEnd"/>
            <w:r>
              <w:rPr>
                <w:i/>
                <w:sz w:val="20"/>
                <w:szCs w:val="20"/>
              </w:rPr>
              <w:t xml:space="preserve"> -</w:t>
            </w:r>
            <w:proofErr w:type="spellStart"/>
            <w:r>
              <w:rPr>
                <w:i/>
                <w:sz w:val="20"/>
                <w:szCs w:val="20"/>
              </w:rPr>
              <w:t>Jenning</w:t>
            </w:r>
            <w:proofErr w:type="spellEnd"/>
            <w:r>
              <w:rPr>
                <w:i/>
                <w:sz w:val="20"/>
                <w:szCs w:val="20"/>
              </w:rPr>
              <w:t xml:space="preserve"> (2018): ‘Key drivers of the attainment gap’. Education Policy Institute</w:t>
            </w:r>
          </w:p>
          <w:p w:rsidR="00F1160A" w:rsidRDefault="00DD1ADE">
            <w:pPr>
              <w:rPr>
                <w:i/>
                <w:sz w:val="20"/>
                <w:szCs w:val="20"/>
              </w:rPr>
            </w:pPr>
            <w:r>
              <w:rPr>
                <w:i/>
                <w:sz w:val="20"/>
                <w:szCs w:val="20"/>
              </w:rPr>
              <w:t xml:space="preserve">Relationships as drivers of human development: Positive supportive contexts </w:t>
            </w:r>
            <w:proofErr w:type="spellStart"/>
            <w:r>
              <w:rPr>
                <w:i/>
                <w:sz w:val="20"/>
                <w:szCs w:val="20"/>
              </w:rPr>
              <w:t>Osher</w:t>
            </w:r>
            <w:proofErr w:type="spellEnd"/>
            <w:r>
              <w:rPr>
                <w:i/>
                <w:sz w:val="20"/>
                <w:szCs w:val="20"/>
              </w:rPr>
              <w:t xml:space="preserve"> et al, 2019</w:t>
            </w:r>
          </w:p>
          <w:p w:rsidR="00F1160A" w:rsidRDefault="002E62C0">
            <w:pPr>
              <w:rPr>
                <w:i/>
                <w:sz w:val="20"/>
                <w:szCs w:val="20"/>
              </w:rPr>
            </w:pPr>
            <w:hyperlink r:id="rId16">
              <w:r w:rsidR="00DD1ADE">
                <w:rPr>
                  <w:i/>
                  <w:color w:val="1155CC"/>
                  <w:sz w:val="20"/>
                  <w:szCs w:val="20"/>
                  <w:u w:val="single"/>
                </w:rPr>
                <w:t>https://educationendowmentfoundation.org.uk/education-evidence/teaching-learning-toolkit/feedback</w:t>
              </w:r>
            </w:hyperlink>
            <w:r w:rsidR="00DD1ADE">
              <w:rPr>
                <w:i/>
                <w:sz w:val="20"/>
                <w:szCs w:val="20"/>
              </w:rPr>
              <w:t xml:space="preserve">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rPr>
                <w:sz w:val="22"/>
                <w:szCs w:val="22"/>
              </w:rPr>
            </w:pPr>
            <w:r>
              <w:rPr>
                <w:sz w:val="22"/>
                <w:szCs w:val="22"/>
              </w:rPr>
              <w:t>1</w:t>
            </w:r>
          </w:p>
          <w:p w:rsidR="00F1160A" w:rsidRDefault="00DD1ADE">
            <w:pPr>
              <w:pBdr>
                <w:top w:val="nil"/>
                <w:left w:val="nil"/>
                <w:bottom w:val="nil"/>
                <w:right w:val="nil"/>
                <w:between w:val="nil"/>
              </w:pBdr>
              <w:spacing w:before="60" w:after="60"/>
              <w:ind w:left="57" w:right="57"/>
              <w:rPr>
                <w:sz w:val="22"/>
                <w:szCs w:val="22"/>
              </w:rPr>
            </w:pPr>
            <w:r>
              <w:rPr>
                <w:sz w:val="22"/>
                <w:szCs w:val="22"/>
              </w:rPr>
              <w:t>2</w:t>
            </w:r>
          </w:p>
          <w:p w:rsidR="00F1160A" w:rsidRDefault="00DD1ADE">
            <w:pPr>
              <w:pBdr>
                <w:top w:val="nil"/>
                <w:left w:val="nil"/>
                <w:bottom w:val="nil"/>
                <w:right w:val="nil"/>
                <w:between w:val="nil"/>
              </w:pBdr>
              <w:spacing w:before="60" w:after="60"/>
              <w:ind w:left="57" w:right="57"/>
              <w:rPr>
                <w:sz w:val="22"/>
                <w:szCs w:val="22"/>
              </w:rPr>
            </w:pPr>
            <w:r>
              <w:rPr>
                <w:sz w:val="22"/>
                <w:szCs w:val="22"/>
              </w:rPr>
              <w:t>3</w:t>
            </w:r>
          </w:p>
          <w:p w:rsidR="00F1160A" w:rsidRDefault="00DD1ADE">
            <w:pPr>
              <w:pBdr>
                <w:top w:val="nil"/>
                <w:left w:val="nil"/>
                <w:bottom w:val="nil"/>
                <w:right w:val="nil"/>
                <w:between w:val="nil"/>
              </w:pBdr>
              <w:spacing w:before="60" w:after="60"/>
              <w:ind w:left="57" w:right="57"/>
              <w:rPr>
                <w:sz w:val="22"/>
                <w:szCs w:val="22"/>
              </w:rPr>
            </w:pPr>
            <w:r>
              <w:rPr>
                <w:sz w:val="22"/>
                <w:szCs w:val="22"/>
              </w:rPr>
              <w:t>4</w:t>
            </w:r>
          </w:p>
        </w:tc>
      </w:tr>
    </w:tbl>
    <w:p w:rsidR="00F1160A" w:rsidRDefault="00F1160A">
      <w:pPr>
        <w:spacing w:after="0"/>
        <w:rPr>
          <w:b/>
          <w:color w:val="104F75"/>
          <w:sz w:val="28"/>
          <w:szCs w:val="28"/>
        </w:rPr>
      </w:pPr>
    </w:p>
    <w:p w:rsidR="00F1160A" w:rsidRDefault="00F1160A">
      <w:pPr>
        <w:rPr>
          <w:b/>
          <w:color w:val="104F75"/>
          <w:sz w:val="28"/>
          <w:szCs w:val="28"/>
        </w:rPr>
      </w:pPr>
    </w:p>
    <w:p w:rsidR="00F1160A" w:rsidRDefault="00F1160A">
      <w:pPr>
        <w:rPr>
          <w:b/>
          <w:color w:val="104F75"/>
          <w:sz w:val="28"/>
          <w:szCs w:val="28"/>
        </w:rPr>
      </w:pPr>
    </w:p>
    <w:p w:rsidR="009F03EC" w:rsidRDefault="009F03EC">
      <w:pPr>
        <w:rPr>
          <w:b/>
          <w:color w:val="104F75"/>
          <w:sz w:val="28"/>
          <w:szCs w:val="28"/>
        </w:rPr>
      </w:pPr>
    </w:p>
    <w:p w:rsidR="009F03EC" w:rsidRDefault="009F03EC">
      <w:pPr>
        <w:rPr>
          <w:b/>
          <w:color w:val="104F75"/>
          <w:sz w:val="28"/>
          <w:szCs w:val="28"/>
        </w:rPr>
      </w:pPr>
    </w:p>
    <w:p w:rsidR="00F1160A" w:rsidRDefault="00DD1ADE">
      <w:pPr>
        <w:rPr>
          <w:b/>
          <w:color w:val="104F75"/>
          <w:sz w:val="28"/>
          <w:szCs w:val="28"/>
        </w:rPr>
      </w:pPr>
      <w:r>
        <w:rPr>
          <w:b/>
          <w:color w:val="104F75"/>
          <w:sz w:val="28"/>
          <w:szCs w:val="28"/>
        </w:rPr>
        <w:lastRenderedPageBreak/>
        <w:t>Wider strategies (for example, related to attendance, behaviour, wellbeing)</w:t>
      </w:r>
    </w:p>
    <w:p w:rsidR="00F1160A" w:rsidRPr="006E0419" w:rsidRDefault="00DD1ADE">
      <w:pPr>
        <w:spacing w:before="240" w:after="120"/>
      </w:pPr>
      <w:r w:rsidRPr="006E0419">
        <w:t>Budgeted cost: £</w:t>
      </w:r>
      <w:r w:rsidR="009F03EC" w:rsidRPr="006E0419">
        <w:t>7,770</w:t>
      </w:r>
    </w:p>
    <w:tbl>
      <w:tblPr>
        <w:tblStyle w:val="a6"/>
        <w:tblW w:w="10155" w:type="dxa"/>
        <w:tblInd w:w="-108" w:type="dxa"/>
        <w:tblLayout w:type="fixed"/>
        <w:tblLook w:val="0400" w:firstRow="0" w:lastRow="0" w:firstColumn="0" w:lastColumn="0" w:noHBand="0" w:noVBand="1"/>
      </w:tblPr>
      <w:tblGrid>
        <w:gridCol w:w="3525"/>
        <w:gridCol w:w="4770"/>
        <w:gridCol w:w="1860"/>
      </w:tblGrid>
      <w:tr w:rsidR="00F1160A">
        <w:tc>
          <w:tcPr>
            <w:tcW w:w="352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rPr>
                <w:b/>
              </w:rPr>
            </w:pPr>
            <w:r>
              <w:rPr>
                <w:b/>
              </w:rPr>
              <w:t>Activity</w:t>
            </w:r>
          </w:p>
        </w:tc>
        <w:tc>
          <w:tcPr>
            <w:tcW w:w="47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rPr>
                <w:b/>
              </w:rPr>
            </w:pPr>
            <w:r>
              <w:rPr>
                <w:b/>
              </w:rPr>
              <w:t>Evidence that supports this approach</w:t>
            </w:r>
          </w:p>
        </w:tc>
        <w:tc>
          <w:tcPr>
            <w:tcW w:w="18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rPr>
                <w:b/>
              </w:rPr>
            </w:pPr>
            <w:r>
              <w:rPr>
                <w:b/>
              </w:rPr>
              <w:t>Challenge number(s) addressed</w:t>
            </w:r>
          </w:p>
        </w:tc>
      </w:tr>
      <w:tr w:rsidR="00F1160A">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rPr>
                <w:sz w:val="20"/>
                <w:szCs w:val="20"/>
              </w:rPr>
            </w:pPr>
            <w:r>
              <w:rPr>
                <w:sz w:val="20"/>
                <w:szCs w:val="20"/>
              </w:rPr>
              <w:t xml:space="preserve">Ensure that identified pupils receive </w:t>
            </w:r>
            <w:r>
              <w:rPr>
                <w:b/>
                <w:sz w:val="20"/>
                <w:szCs w:val="20"/>
              </w:rPr>
              <w:t>social, emotional and mental health support</w:t>
            </w:r>
            <w:r>
              <w:rPr>
                <w:sz w:val="20"/>
                <w:szCs w:val="20"/>
              </w:rPr>
              <w:t xml:space="preserve"> with regular sessions with a trained SEMH lead. This will provide pupils with the opportunity to discuss and reflect on behaviours at home and at school, along with day-to-day support to deal with emotions and relationships and to promote good behaviours for learning.</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rPr>
                <w:i/>
                <w:sz w:val="20"/>
                <w:szCs w:val="20"/>
              </w:rPr>
            </w:pPr>
            <w:r>
              <w:rPr>
                <w:i/>
                <w:sz w:val="20"/>
                <w:szCs w:val="20"/>
              </w:rPr>
              <w:t>The EEF Toolkit indicates that interventions which target social and emotional learning have impact by seeking to improve attainment by improving the social and emotional dimensions of learning. Our interventions will focus on the ways in which our pupils work with (and alongside) their peers, teachers, family or community</w:t>
            </w:r>
          </w:p>
          <w:p w:rsidR="00F1160A" w:rsidRDefault="00DD1ADE">
            <w:pPr>
              <w:spacing w:before="240"/>
              <w:rPr>
                <w:i/>
                <w:sz w:val="20"/>
                <w:szCs w:val="20"/>
              </w:rPr>
            </w:pPr>
            <w:r>
              <w:rPr>
                <w:i/>
                <w:sz w:val="20"/>
                <w:szCs w:val="20"/>
              </w:rPr>
              <w:t>There is extensive evidence associating childhood social and emotional skills with improved outcomes at school and in later life (e.g., improved academic performance, attitudes, behaviour and relationships with peers):</w:t>
            </w:r>
          </w:p>
          <w:p w:rsidR="00F1160A" w:rsidRDefault="002E62C0">
            <w:pPr>
              <w:rPr>
                <w:i/>
                <w:sz w:val="20"/>
                <w:szCs w:val="20"/>
              </w:rPr>
            </w:pPr>
            <w:hyperlink r:id="rId17">
              <w:r w:rsidR="00DD1ADE">
                <w:rPr>
                  <w:i/>
                  <w:color w:val="0070C0"/>
                  <w:sz w:val="20"/>
                  <w:szCs w:val="20"/>
                  <w:u w:val="single"/>
                </w:rPr>
                <w:t>EEF_Social_and_Emotional_Learning.pdf(educationendowmentfoundation.org.uk)</w:t>
              </w:r>
            </w:hyperlink>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rPr>
                <w:sz w:val="20"/>
                <w:szCs w:val="20"/>
              </w:rPr>
            </w:pPr>
            <w:r>
              <w:rPr>
                <w:sz w:val="20"/>
                <w:szCs w:val="20"/>
              </w:rPr>
              <w:t>3</w:t>
            </w:r>
          </w:p>
        </w:tc>
      </w:tr>
      <w:tr w:rsidR="00F1160A">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rPr>
                <w:sz w:val="20"/>
                <w:szCs w:val="20"/>
              </w:rPr>
            </w:pPr>
            <w:r>
              <w:rPr>
                <w:sz w:val="20"/>
                <w:szCs w:val="20"/>
              </w:rPr>
              <w:t>Upgrade and re-decorate the ‘hut’ to make it an inviting and comfortable place.</w:t>
            </w:r>
            <w:r w:rsidR="009F03EC">
              <w:rPr>
                <w:sz w:val="20"/>
                <w:szCs w:val="20"/>
              </w:rPr>
              <w:t xml:space="preserve"> </w:t>
            </w:r>
            <w:r>
              <w:rPr>
                <w:sz w:val="20"/>
                <w:szCs w:val="20"/>
              </w:rPr>
              <w:t xml:space="preserve">Soft furnishings will make the space feel cosy and less formal to encourage children to feel confident to speak freely and honestly. </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rPr>
                <w:i/>
                <w:sz w:val="20"/>
                <w:szCs w:val="20"/>
              </w:rPr>
            </w:pPr>
            <w:r>
              <w:rPr>
                <w:i/>
                <w:sz w:val="20"/>
                <w:szCs w:val="20"/>
              </w:rPr>
              <w:t xml:space="preserve">Experience in school suggests that children are more willing to discuss their feelings when in an environment that is secure and welcoming. </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rPr>
                <w:sz w:val="20"/>
                <w:szCs w:val="20"/>
              </w:rPr>
            </w:pPr>
            <w:r>
              <w:rPr>
                <w:sz w:val="20"/>
                <w:szCs w:val="20"/>
              </w:rPr>
              <w:t>3</w:t>
            </w:r>
          </w:p>
        </w:tc>
      </w:tr>
      <w:tr w:rsidR="00F1160A">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rPr>
                <w:sz w:val="20"/>
                <w:szCs w:val="20"/>
              </w:rPr>
            </w:pPr>
            <w:r>
              <w:rPr>
                <w:b/>
                <w:sz w:val="20"/>
                <w:szCs w:val="20"/>
              </w:rPr>
              <w:t>Enhancing parental engagement</w:t>
            </w:r>
            <w:r>
              <w:rPr>
                <w:sz w:val="20"/>
                <w:szCs w:val="20"/>
              </w:rPr>
              <w:t xml:space="preserve"> and provide extracurricular opportunities that are available to others</w:t>
            </w:r>
          </w:p>
          <w:p w:rsidR="00F1160A" w:rsidRDefault="00DD1ADE">
            <w:pPr>
              <w:numPr>
                <w:ilvl w:val="0"/>
                <w:numId w:val="5"/>
              </w:numPr>
              <w:rPr>
                <w:sz w:val="20"/>
                <w:szCs w:val="20"/>
              </w:rPr>
            </w:pPr>
            <w:r>
              <w:rPr>
                <w:sz w:val="20"/>
                <w:szCs w:val="20"/>
              </w:rPr>
              <w:t>Purchase of Go-read</w:t>
            </w:r>
          </w:p>
          <w:p w:rsidR="00F1160A" w:rsidRDefault="00DD1ADE">
            <w:pPr>
              <w:numPr>
                <w:ilvl w:val="0"/>
                <w:numId w:val="5"/>
              </w:numPr>
              <w:rPr>
                <w:sz w:val="20"/>
                <w:szCs w:val="20"/>
              </w:rPr>
            </w:pPr>
            <w:r>
              <w:rPr>
                <w:sz w:val="20"/>
                <w:szCs w:val="20"/>
              </w:rPr>
              <w:t>Use of electronic devices (loaned)</w:t>
            </w:r>
          </w:p>
          <w:p w:rsidR="00F1160A" w:rsidRDefault="00DD1ADE">
            <w:pPr>
              <w:numPr>
                <w:ilvl w:val="0"/>
                <w:numId w:val="5"/>
              </w:numPr>
              <w:rPr>
                <w:sz w:val="20"/>
                <w:szCs w:val="20"/>
              </w:rPr>
            </w:pPr>
            <w:r>
              <w:rPr>
                <w:sz w:val="20"/>
                <w:szCs w:val="20"/>
              </w:rPr>
              <w:t xml:space="preserve">homework videos with teacher modelling (more accessible)  </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F1160A" w:rsidRDefault="00DD1ADE">
            <w:pPr>
              <w:rPr>
                <w:i/>
                <w:sz w:val="20"/>
                <w:szCs w:val="20"/>
              </w:rPr>
            </w:pPr>
            <w:r>
              <w:rPr>
                <w:i/>
                <w:sz w:val="20"/>
                <w:szCs w:val="20"/>
              </w:rPr>
              <w:t xml:space="preserve">Research has shown that around 80% of the difference in how well children from different backgrounds do at school is dependent on what happens outside the school - </w:t>
            </w:r>
            <w:proofErr w:type="spellStart"/>
            <w:r>
              <w:rPr>
                <w:i/>
                <w:sz w:val="20"/>
                <w:szCs w:val="20"/>
              </w:rPr>
              <w:t>Rasbash</w:t>
            </w:r>
            <w:proofErr w:type="spellEnd"/>
            <w:r>
              <w:rPr>
                <w:i/>
                <w:sz w:val="20"/>
                <w:szCs w:val="20"/>
              </w:rPr>
              <w:t xml:space="preserve">, J., G. </w:t>
            </w:r>
            <w:proofErr w:type="spellStart"/>
            <w:r>
              <w:rPr>
                <w:i/>
                <w:sz w:val="20"/>
                <w:szCs w:val="20"/>
              </w:rPr>
              <w:t>Leckie</w:t>
            </w:r>
            <w:proofErr w:type="spellEnd"/>
            <w:r>
              <w:rPr>
                <w:i/>
                <w:sz w:val="20"/>
                <w:szCs w:val="20"/>
              </w:rPr>
              <w:t xml:space="preserve">, R. </w:t>
            </w:r>
            <w:proofErr w:type="spellStart"/>
            <w:r>
              <w:rPr>
                <w:i/>
                <w:sz w:val="20"/>
                <w:szCs w:val="20"/>
              </w:rPr>
              <w:t>Pillinger</w:t>
            </w:r>
            <w:proofErr w:type="spellEnd"/>
            <w:r>
              <w:rPr>
                <w:i/>
                <w:sz w:val="20"/>
                <w:szCs w:val="20"/>
              </w:rPr>
              <w:t xml:space="preserve"> and J. Jenkins (2010). "Children's educational progress: partitioning family, school and area effects." Journal </w:t>
            </w:r>
            <w:proofErr w:type="gramStart"/>
            <w:r>
              <w:rPr>
                <w:i/>
                <w:sz w:val="20"/>
                <w:szCs w:val="20"/>
              </w:rPr>
              <w:t>of  the</w:t>
            </w:r>
            <w:proofErr w:type="gramEnd"/>
            <w:r>
              <w:rPr>
                <w:i/>
                <w:sz w:val="20"/>
                <w:szCs w:val="20"/>
              </w:rPr>
              <w:t xml:space="preserve"> Royal Statistical Society: Series A (Statistics in Society) 173(3): 657-682.</w:t>
            </w:r>
          </w:p>
          <w:p w:rsidR="00F1160A" w:rsidRDefault="002E62C0">
            <w:pPr>
              <w:rPr>
                <w:i/>
                <w:sz w:val="20"/>
                <w:szCs w:val="20"/>
              </w:rPr>
            </w:pPr>
            <w:hyperlink r:id="rId18">
              <w:r w:rsidR="00DD1ADE">
                <w:rPr>
                  <w:i/>
                  <w:color w:val="1155CC"/>
                  <w:sz w:val="20"/>
                  <w:szCs w:val="20"/>
                  <w:u w:val="single"/>
                </w:rPr>
                <w:t>https://educationendowmentfoundation.org.uk/education-evidence/teaching-learning-toolkit/parental-engagement</w:t>
              </w:r>
            </w:hyperlink>
            <w:r w:rsidR="00DD1ADE">
              <w:rPr>
                <w:i/>
                <w:sz w:val="20"/>
                <w:szCs w:val="20"/>
              </w:rPr>
              <w:t xml:space="preserve"> </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rPr>
                <w:sz w:val="20"/>
                <w:szCs w:val="20"/>
              </w:rPr>
            </w:pPr>
            <w:r>
              <w:rPr>
                <w:sz w:val="20"/>
                <w:szCs w:val="20"/>
              </w:rPr>
              <w:t>4</w:t>
            </w:r>
          </w:p>
        </w:tc>
      </w:tr>
      <w:tr w:rsidR="00F1160A">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spacing w:before="60" w:after="60"/>
              <w:ind w:right="57"/>
              <w:rPr>
                <w:sz w:val="20"/>
                <w:szCs w:val="20"/>
              </w:rPr>
            </w:pPr>
            <w:r>
              <w:rPr>
                <w:sz w:val="20"/>
                <w:szCs w:val="20"/>
              </w:rPr>
              <w:t>STEPs training to ensure a therapeutic approach to our behaviour policy and staff behaviour management</w:t>
            </w:r>
          </w:p>
          <w:p w:rsidR="00F1160A" w:rsidRDefault="00F1160A">
            <w:pPr>
              <w:rPr>
                <w:sz w:val="20"/>
                <w:szCs w:val="2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rPr>
                <w:i/>
                <w:color w:val="000000"/>
                <w:sz w:val="20"/>
                <w:szCs w:val="20"/>
                <w:highlight w:val="white"/>
              </w:rPr>
            </w:pPr>
            <w:r>
              <w:rPr>
                <w:i/>
                <w:color w:val="000000"/>
                <w:sz w:val="20"/>
                <w:szCs w:val="20"/>
                <w:shd w:val="clear" w:color="auto" w:fill="FAFAFA"/>
              </w:rPr>
              <w:t>Both targeted interventions and universal approaches have positive overall effects</w:t>
            </w:r>
          </w:p>
          <w:p w:rsidR="00F1160A" w:rsidRDefault="002E62C0">
            <w:pPr>
              <w:rPr>
                <w:i/>
                <w:sz w:val="20"/>
                <w:szCs w:val="20"/>
                <w:highlight w:val="white"/>
              </w:rPr>
            </w:pPr>
            <w:hyperlink r:id="rId19">
              <w:r w:rsidR="00DD1ADE">
                <w:rPr>
                  <w:i/>
                  <w:color w:val="1155CC"/>
                  <w:sz w:val="20"/>
                  <w:szCs w:val="20"/>
                  <w:highlight w:val="white"/>
                  <w:u w:val="single"/>
                </w:rPr>
                <w:t>https://educationendowmentfoundation.org.uk/education-evidence/teaching-learning-toolkit/behaviour-interventions</w:t>
              </w:r>
            </w:hyperlink>
            <w:r w:rsidR="00DD1ADE">
              <w:rPr>
                <w:i/>
                <w:sz w:val="20"/>
                <w:szCs w:val="20"/>
                <w:highlight w:val="white"/>
              </w:rPr>
              <w:t xml:space="preserve"> </w:t>
            </w:r>
          </w:p>
          <w:p w:rsidR="00F1160A" w:rsidRDefault="00F1160A">
            <w:pPr>
              <w:rPr>
                <w:i/>
                <w:sz w:val="20"/>
                <w:szCs w:val="20"/>
                <w:highlight w:val="white"/>
              </w:rPr>
            </w:pPr>
          </w:p>
          <w:p w:rsidR="00F1160A" w:rsidRDefault="00DD1ADE">
            <w:pPr>
              <w:rPr>
                <w:i/>
                <w:sz w:val="20"/>
                <w:szCs w:val="20"/>
                <w:highlight w:val="white"/>
              </w:rPr>
            </w:pPr>
            <w:r>
              <w:rPr>
                <w:i/>
                <w:color w:val="263238"/>
                <w:sz w:val="20"/>
                <w:szCs w:val="20"/>
                <w:highlight w:val="white"/>
              </w:rPr>
              <w:t xml:space="preserve">Pupils who receive Free School Meals are more likely to receive a permanent or fixed period exclusion compared to those who do not. </w:t>
            </w:r>
            <w:hyperlink r:id="rId20">
              <w:r>
                <w:rPr>
                  <w:i/>
                  <w:color w:val="1155CC"/>
                  <w:sz w:val="20"/>
                  <w:szCs w:val="20"/>
                  <w:highlight w:val="white"/>
                  <w:u w:val="single"/>
                </w:rPr>
                <w:t>https://explore-education-statistics.service.gov.uk/find-statistics/permanent-and-fixed-period-exclusions-in-england</w:t>
              </w:r>
            </w:hyperlink>
            <w:r>
              <w:rPr>
                <w:i/>
                <w:color w:val="263238"/>
                <w:sz w:val="20"/>
                <w:szCs w:val="20"/>
                <w:highlight w:val="white"/>
              </w:rPr>
              <w:t xml:space="preserve"> </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spacing w:before="60" w:after="60"/>
              <w:ind w:left="57" w:right="57"/>
              <w:rPr>
                <w:sz w:val="20"/>
                <w:szCs w:val="20"/>
              </w:rPr>
            </w:pPr>
            <w:r>
              <w:rPr>
                <w:sz w:val="20"/>
                <w:szCs w:val="20"/>
              </w:rPr>
              <w:t>1</w:t>
            </w:r>
          </w:p>
          <w:p w:rsidR="00F1160A" w:rsidRDefault="00DD1ADE">
            <w:pPr>
              <w:spacing w:before="60" w:after="60"/>
              <w:ind w:left="57" w:right="57"/>
              <w:rPr>
                <w:sz w:val="20"/>
                <w:szCs w:val="20"/>
              </w:rPr>
            </w:pPr>
            <w:r>
              <w:rPr>
                <w:sz w:val="20"/>
                <w:szCs w:val="20"/>
              </w:rPr>
              <w:t>2</w:t>
            </w:r>
          </w:p>
          <w:p w:rsidR="00F1160A" w:rsidRDefault="00DD1ADE">
            <w:pPr>
              <w:spacing w:before="60" w:after="60"/>
              <w:ind w:left="57" w:right="57"/>
              <w:rPr>
                <w:sz w:val="20"/>
                <w:szCs w:val="20"/>
              </w:rPr>
            </w:pPr>
            <w:r>
              <w:rPr>
                <w:sz w:val="20"/>
                <w:szCs w:val="20"/>
              </w:rPr>
              <w:t>3</w:t>
            </w:r>
          </w:p>
          <w:p w:rsidR="00F1160A" w:rsidRDefault="00DD1ADE">
            <w:pPr>
              <w:spacing w:before="60" w:after="60"/>
              <w:ind w:left="57" w:right="57"/>
              <w:rPr>
                <w:sz w:val="20"/>
                <w:szCs w:val="20"/>
              </w:rPr>
            </w:pPr>
            <w:r>
              <w:rPr>
                <w:sz w:val="20"/>
                <w:szCs w:val="20"/>
              </w:rPr>
              <w:t>4</w:t>
            </w:r>
          </w:p>
        </w:tc>
      </w:tr>
      <w:tr w:rsidR="00F1160A">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spacing w:before="60" w:after="60"/>
              <w:ind w:right="57"/>
              <w:rPr>
                <w:color w:val="323130"/>
                <w:sz w:val="20"/>
                <w:szCs w:val="20"/>
                <w:highlight w:val="white"/>
              </w:rPr>
            </w:pPr>
            <w:r>
              <w:rPr>
                <w:color w:val="323130"/>
                <w:sz w:val="20"/>
                <w:szCs w:val="20"/>
                <w:highlight w:val="white"/>
              </w:rPr>
              <w:t>Gardening sessions:</w:t>
            </w:r>
          </w:p>
          <w:p w:rsidR="00F1160A" w:rsidRDefault="00DD1ADE">
            <w:pPr>
              <w:numPr>
                <w:ilvl w:val="0"/>
                <w:numId w:val="2"/>
              </w:numPr>
              <w:spacing w:before="60"/>
              <w:ind w:right="57"/>
              <w:rPr>
                <w:color w:val="323130"/>
                <w:sz w:val="20"/>
                <w:szCs w:val="20"/>
                <w:highlight w:val="white"/>
              </w:rPr>
            </w:pPr>
            <w:r>
              <w:rPr>
                <w:color w:val="323130"/>
                <w:sz w:val="20"/>
                <w:szCs w:val="20"/>
                <w:highlight w:val="white"/>
              </w:rPr>
              <w:t xml:space="preserve">To develop the children’s core skills-self-esteem, critical thinking and problem solving, creativity and imagination, collaboration </w:t>
            </w:r>
            <w:r>
              <w:rPr>
                <w:color w:val="323130"/>
                <w:sz w:val="20"/>
                <w:szCs w:val="20"/>
                <w:highlight w:val="white"/>
              </w:rPr>
              <w:lastRenderedPageBreak/>
              <w:t>and communication and citizenship.</w:t>
            </w:r>
          </w:p>
          <w:p w:rsidR="00F1160A" w:rsidRDefault="00DD1ADE">
            <w:pPr>
              <w:numPr>
                <w:ilvl w:val="0"/>
                <w:numId w:val="2"/>
              </w:numPr>
              <w:ind w:right="57"/>
              <w:rPr>
                <w:color w:val="323130"/>
                <w:sz w:val="20"/>
                <w:szCs w:val="20"/>
                <w:highlight w:val="white"/>
              </w:rPr>
            </w:pPr>
            <w:r>
              <w:rPr>
                <w:color w:val="323130"/>
                <w:sz w:val="20"/>
                <w:szCs w:val="20"/>
                <w:highlight w:val="white"/>
              </w:rPr>
              <w:t>To holistically use the garden to cover parts of the national curriculum. (Budgeting, science elements and geography)</w:t>
            </w:r>
          </w:p>
          <w:p w:rsidR="00F1160A" w:rsidRDefault="00DD1ADE">
            <w:pPr>
              <w:numPr>
                <w:ilvl w:val="0"/>
                <w:numId w:val="2"/>
              </w:numPr>
              <w:spacing w:after="60"/>
              <w:ind w:right="57"/>
              <w:rPr>
                <w:color w:val="323130"/>
                <w:sz w:val="20"/>
                <w:szCs w:val="20"/>
                <w:highlight w:val="white"/>
              </w:rPr>
            </w:pPr>
            <w:r>
              <w:rPr>
                <w:color w:val="323130"/>
                <w:sz w:val="20"/>
                <w:szCs w:val="20"/>
                <w:highlight w:val="white"/>
              </w:rPr>
              <w:t>To develop links to the community outside the school such as fresh vegetable donation to the local food bank.</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rPr>
                <w:i/>
                <w:sz w:val="20"/>
                <w:szCs w:val="20"/>
                <w:shd w:val="clear" w:color="auto" w:fill="FAFAFA"/>
              </w:rPr>
            </w:pPr>
            <w:r>
              <w:rPr>
                <w:i/>
                <w:sz w:val="20"/>
                <w:szCs w:val="20"/>
                <w:shd w:val="clear" w:color="auto" w:fill="FAFAFA"/>
              </w:rPr>
              <w:lastRenderedPageBreak/>
              <w:t>Social and emotional learning approaches have a positive impact, on average, of 4 months’ additional progress in academic outcomes over the course of an academic year.</w:t>
            </w:r>
          </w:p>
          <w:p w:rsidR="00F1160A" w:rsidRDefault="00F1160A">
            <w:pPr>
              <w:rPr>
                <w:i/>
                <w:color w:val="000000"/>
                <w:sz w:val="20"/>
                <w:szCs w:val="20"/>
                <w:shd w:val="clear" w:color="auto" w:fill="FAFAFA"/>
              </w:rPr>
            </w:pPr>
          </w:p>
          <w:p w:rsidR="00F1160A" w:rsidRDefault="002E62C0">
            <w:pPr>
              <w:rPr>
                <w:i/>
                <w:color w:val="000000"/>
                <w:sz w:val="20"/>
                <w:szCs w:val="20"/>
                <w:shd w:val="clear" w:color="auto" w:fill="FAFAFA"/>
              </w:rPr>
            </w:pPr>
            <w:hyperlink r:id="rId21">
              <w:r w:rsidR="00DD1ADE">
                <w:rPr>
                  <w:i/>
                  <w:color w:val="1155CC"/>
                  <w:sz w:val="20"/>
                  <w:szCs w:val="20"/>
                  <w:u w:val="single"/>
                  <w:shd w:val="clear" w:color="auto" w:fill="FAFAFA"/>
                </w:rPr>
                <w:t>https://educationendowmentfoundation.org.uk/education-evidence/teaching-learning-toolkit/social-and-emotional-learning</w:t>
              </w:r>
            </w:hyperlink>
            <w:r w:rsidR="00DD1ADE">
              <w:rPr>
                <w:i/>
                <w:color w:val="000000"/>
                <w:sz w:val="20"/>
                <w:szCs w:val="20"/>
                <w:shd w:val="clear" w:color="auto" w:fill="FAFAFA"/>
              </w:rPr>
              <w:t xml:space="preserve"> </w:t>
            </w:r>
          </w:p>
          <w:p w:rsidR="00F1160A" w:rsidRDefault="00F1160A">
            <w:pPr>
              <w:rPr>
                <w:i/>
                <w:color w:val="000000"/>
                <w:sz w:val="20"/>
                <w:szCs w:val="20"/>
                <w:shd w:val="clear" w:color="auto" w:fill="FAFAFA"/>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spacing w:before="60" w:after="60"/>
              <w:ind w:left="57" w:right="57"/>
              <w:rPr>
                <w:sz w:val="20"/>
                <w:szCs w:val="20"/>
              </w:rPr>
            </w:pPr>
            <w:r>
              <w:rPr>
                <w:sz w:val="20"/>
                <w:szCs w:val="20"/>
              </w:rPr>
              <w:lastRenderedPageBreak/>
              <w:t>3</w:t>
            </w:r>
          </w:p>
          <w:p w:rsidR="00F1160A" w:rsidRDefault="00DD1ADE">
            <w:pPr>
              <w:spacing w:before="60" w:after="60"/>
              <w:ind w:left="57" w:right="57"/>
              <w:rPr>
                <w:sz w:val="20"/>
                <w:szCs w:val="20"/>
              </w:rPr>
            </w:pPr>
            <w:r>
              <w:rPr>
                <w:sz w:val="20"/>
                <w:szCs w:val="20"/>
              </w:rPr>
              <w:t>4</w:t>
            </w:r>
          </w:p>
        </w:tc>
      </w:tr>
    </w:tbl>
    <w:p w:rsidR="00F1160A" w:rsidRDefault="00F1160A">
      <w:pPr>
        <w:spacing w:before="240" w:after="0"/>
        <w:rPr>
          <w:b/>
          <w:color w:val="104F75"/>
          <w:sz w:val="28"/>
          <w:szCs w:val="28"/>
        </w:rPr>
      </w:pPr>
    </w:p>
    <w:p w:rsidR="00F1160A" w:rsidRDefault="00DD1ADE">
      <w:pPr>
        <w:pStyle w:val="Heading2"/>
        <w:jc w:val="center"/>
        <w:rPr>
          <w:sz w:val="40"/>
          <w:szCs w:val="40"/>
          <w:u w:val="single"/>
        </w:rPr>
      </w:pPr>
      <w:bookmarkStart w:id="31" w:name="_1fob9te" w:colFirst="0" w:colLast="0"/>
      <w:bookmarkEnd w:id="31"/>
      <w:r>
        <w:rPr>
          <w:sz w:val="28"/>
          <w:szCs w:val="28"/>
        </w:rPr>
        <w:t xml:space="preserve">Total </w:t>
      </w:r>
      <w:r w:rsidRPr="006E0419">
        <w:rPr>
          <w:sz w:val="28"/>
          <w:szCs w:val="28"/>
        </w:rPr>
        <w:t>budgeted cost: £</w:t>
      </w:r>
      <w:r w:rsidR="009F03EC" w:rsidRPr="006E0419">
        <w:rPr>
          <w:sz w:val="28"/>
          <w:szCs w:val="28"/>
        </w:rPr>
        <w:t>3</w:t>
      </w:r>
      <w:r w:rsidR="006E0419" w:rsidRPr="006E0419">
        <w:rPr>
          <w:sz w:val="28"/>
          <w:szCs w:val="28"/>
        </w:rPr>
        <w:t>1</w:t>
      </w:r>
      <w:r w:rsidRPr="006E0419">
        <w:rPr>
          <w:sz w:val="28"/>
          <w:szCs w:val="28"/>
        </w:rPr>
        <w:t>,</w:t>
      </w:r>
      <w:r w:rsidR="006E0419" w:rsidRPr="006E0419">
        <w:rPr>
          <w:sz w:val="28"/>
          <w:szCs w:val="28"/>
        </w:rPr>
        <w:t>080</w:t>
      </w:r>
      <w:r>
        <w:br w:type="page"/>
      </w:r>
      <w:r>
        <w:rPr>
          <w:sz w:val="40"/>
          <w:szCs w:val="40"/>
          <w:u w:val="single"/>
        </w:rPr>
        <w:lastRenderedPageBreak/>
        <w:t>Part B: Review of outcomes in the previous academic year</w:t>
      </w:r>
    </w:p>
    <w:p w:rsidR="00F1160A" w:rsidRDefault="00DD1ADE">
      <w:pPr>
        <w:pStyle w:val="Heading2"/>
        <w:jc w:val="center"/>
      </w:pPr>
      <w:bookmarkStart w:id="32" w:name="_swls7nlpax6x" w:colFirst="0" w:colLast="0"/>
      <w:bookmarkEnd w:id="32"/>
      <w:r>
        <w:rPr>
          <w:u w:val="single"/>
        </w:rPr>
        <w:t>Pupil premium strategy outcomes and evaluation 2023-2024</w:t>
      </w:r>
    </w:p>
    <w:p w:rsidR="00F1160A" w:rsidRDefault="00DD1ADE">
      <w:pPr>
        <w:rPr>
          <w:b/>
          <w:color w:val="000000"/>
          <w:u w:val="single"/>
        </w:rPr>
      </w:pPr>
      <w:r>
        <w:t xml:space="preserve">This details the impact that our pupil premium activity had on pupils in the 2023 to 2024 academic year. </w:t>
      </w:r>
    </w:p>
    <w:tbl>
      <w:tblPr>
        <w:tblStyle w:val="a7"/>
        <w:tblW w:w="10695"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1905"/>
        <w:gridCol w:w="1755"/>
        <w:gridCol w:w="2790"/>
        <w:gridCol w:w="2835"/>
      </w:tblGrid>
      <w:tr w:rsidR="00F1160A">
        <w:trPr>
          <w:trHeight w:val="205"/>
        </w:trPr>
        <w:tc>
          <w:tcPr>
            <w:tcW w:w="1410" w:type="dxa"/>
          </w:tcPr>
          <w:p w:rsidR="00F1160A" w:rsidRDefault="00DD1ADE">
            <w:pPr>
              <w:jc w:val="center"/>
              <w:rPr>
                <w:rFonts w:ascii="Calibri" w:eastAsia="Calibri" w:hAnsi="Calibri" w:cs="Calibri"/>
                <w:b/>
                <w:color w:val="000000"/>
                <w:sz w:val="20"/>
                <w:szCs w:val="20"/>
              </w:rPr>
            </w:pPr>
            <w:r>
              <w:rPr>
                <w:rFonts w:ascii="Calibri" w:eastAsia="Calibri" w:hAnsi="Calibri" w:cs="Calibri"/>
                <w:b/>
                <w:color w:val="000000"/>
                <w:sz w:val="20"/>
                <w:szCs w:val="20"/>
              </w:rPr>
              <w:t>Intervention</w:t>
            </w:r>
          </w:p>
        </w:tc>
        <w:tc>
          <w:tcPr>
            <w:tcW w:w="1905" w:type="dxa"/>
          </w:tcPr>
          <w:p w:rsidR="00F1160A" w:rsidRDefault="00DD1ADE">
            <w:pPr>
              <w:jc w:val="center"/>
              <w:rPr>
                <w:rFonts w:ascii="Calibri" w:eastAsia="Calibri" w:hAnsi="Calibri" w:cs="Calibri"/>
                <w:b/>
                <w:color w:val="000000"/>
                <w:sz w:val="20"/>
                <w:szCs w:val="20"/>
              </w:rPr>
            </w:pPr>
            <w:r>
              <w:rPr>
                <w:rFonts w:ascii="Calibri" w:eastAsia="Calibri" w:hAnsi="Calibri" w:cs="Calibri"/>
                <w:b/>
                <w:color w:val="000000"/>
                <w:sz w:val="20"/>
                <w:szCs w:val="20"/>
              </w:rPr>
              <w:t>Description</w:t>
            </w:r>
          </w:p>
        </w:tc>
        <w:tc>
          <w:tcPr>
            <w:tcW w:w="1755" w:type="dxa"/>
          </w:tcPr>
          <w:p w:rsidR="00F1160A" w:rsidRDefault="00DD1ADE">
            <w:pPr>
              <w:jc w:val="center"/>
              <w:rPr>
                <w:rFonts w:ascii="Calibri" w:eastAsia="Calibri" w:hAnsi="Calibri" w:cs="Calibri"/>
                <w:b/>
                <w:color w:val="000000"/>
                <w:sz w:val="20"/>
                <w:szCs w:val="20"/>
              </w:rPr>
            </w:pPr>
            <w:r>
              <w:rPr>
                <w:rFonts w:ascii="Calibri" w:eastAsia="Calibri" w:hAnsi="Calibri" w:cs="Calibri"/>
                <w:b/>
                <w:color w:val="000000"/>
                <w:sz w:val="20"/>
                <w:szCs w:val="20"/>
              </w:rPr>
              <w:t>Intended Impact</w:t>
            </w:r>
          </w:p>
        </w:tc>
        <w:tc>
          <w:tcPr>
            <w:tcW w:w="2790" w:type="dxa"/>
          </w:tcPr>
          <w:p w:rsidR="00F1160A" w:rsidRDefault="00DD1ADE">
            <w:pPr>
              <w:jc w:val="center"/>
              <w:rPr>
                <w:rFonts w:ascii="Calibri" w:eastAsia="Calibri" w:hAnsi="Calibri" w:cs="Calibri"/>
                <w:b/>
                <w:color w:val="000000"/>
                <w:sz w:val="20"/>
                <w:szCs w:val="20"/>
              </w:rPr>
            </w:pPr>
            <w:r>
              <w:rPr>
                <w:rFonts w:ascii="Calibri" w:eastAsia="Calibri" w:hAnsi="Calibri" w:cs="Calibri"/>
                <w:b/>
                <w:color w:val="000000"/>
                <w:sz w:val="20"/>
                <w:szCs w:val="20"/>
              </w:rPr>
              <w:t>Review of Impact to date</w:t>
            </w:r>
          </w:p>
        </w:tc>
        <w:tc>
          <w:tcPr>
            <w:tcW w:w="2835" w:type="dxa"/>
          </w:tcPr>
          <w:p w:rsidR="00F1160A" w:rsidRDefault="00DD1ADE">
            <w:pPr>
              <w:jc w:val="center"/>
              <w:rPr>
                <w:rFonts w:ascii="Calibri" w:eastAsia="Calibri" w:hAnsi="Calibri" w:cs="Calibri"/>
                <w:b/>
                <w:color w:val="000000"/>
                <w:sz w:val="20"/>
                <w:szCs w:val="20"/>
              </w:rPr>
            </w:pPr>
            <w:r>
              <w:rPr>
                <w:rFonts w:ascii="Calibri" w:eastAsia="Calibri" w:hAnsi="Calibri" w:cs="Calibri"/>
                <w:b/>
                <w:color w:val="000000"/>
                <w:sz w:val="20"/>
                <w:szCs w:val="20"/>
              </w:rPr>
              <w:t>Evaluation</w:t>
            </w:r>
          </w:p>
          <w:p w:rsidR="00F1160A" w:rsidRDefault="00DD1ADE">
            <w:pPr>
              <w:jc w:val="center"/>
              <w:rPr>
                <w:rFonts w:ascii="Calibri" w:eastAsia="Calibri" w:hAnsi="Calibri" w:cs="Calibri"/>
                <w:color w:val="000000"/>
                <w:sz w:val="20"/>
                <w:szCs w:val="20"/>
              </w:rPr>
            </w:pPr>
            <w:r>
              <w:rPr>
                <w:rFonts w:ascii="Calibri" w:eastAsia="Calibri" w:hAnsi="Calibri" w:cs="Calibri"/>
                <w:color w:val="000000"/>
                <w:sz w:val="20"/>
                <w:szCs w:val="20"/>
              </w:rPr>
              <w:t>What has worked well?</w:t>
            </w:r>
          </w:p>
          <w:p w:rsidR="00F1160A" w:rsidRDefault="00DD1ADE">
            <w:pPr>
              <w:jc w:val="center"/>
              <w:rPr>
                <w:rFonts w:ascii="Calibri" w:eastAsia="Calibri" w:hAnsi="Calibri" w:cs="Calibri"/>
                <w:b/>
                <w:color w:val="000000"/>
                <w:sz w:val="20"/>
                <w:szCs w:val="20"/>
              </w:rPr>
            </w:pPr>
            <w:r>
              <w:rPr>
                <w:rFonts w:ascii="Calibri" w:eastAsia="Calibri" w:hAnsi="Calibri" w:cs="Calibri"/>
                <w:color w:val="000000"/>
                <w:sz w:val="20"/>
                <w:szCs w:val="20"/>
              </w:rPr>
              <w:t>What hasn’t worked well?</w:t>
            </w:r>
            <w:r>
              <w:rPr>
                <w:rFonts w:ascii="Calibri" w:eastAsia="Calibri" w:hAnsi="Calibri" w:cs="Calibri"/>
                <w:b/>
                <w:color w:val="000000"/>
                <w:sz w:val="20"/>
                <w:szCs w:val="20"/>
              </w:rPr>
              <w:t xml:space="preserve"> </w:t>
            </w:r>
          </w:p>
        </w:tc>
      </w:tr>
      <w:tr w:rsidR="00F1160A">
        <w:trPr>
          <w:trHeight w:val="193"/>
        </w:trPr>
        <w:tc>
          <w:tcPr>
            <w:tcW w:w="1410" w:type="dxa"/>
          </w:tcPr>
          <w:p w:rsidR="00F1160A" w:rsidRDefault="00DD1ADE">
            <w:pPr>
              <w:rPr>
                <w:rFonts w:ascii="Calibri" w:eastAsia="Calibri" w:hAnsi="Calibri" w:cs="Calibri"/>
                <w:b/>
                <w:color w:val="3F3F76"/>
                <w:sz w:val="20"/>
                <w:szCs w:val="20"/>
              </w:rPr>
            </w:pPr>
            <w:r>
              <w:rPr>
                <w:rFonts w:ascii="Calibri" w:eastAsia="Calibri" w:hAnsi="Calibri" w:cs="Calibri"/>
                <w:b/>
                <w:color w:val="3F3F76"/>
                <w:sz w:val="20"/>
                <w:szCs w:val="20"/>
              </w:rPr>
              <w:t>Contribution towards class Teacher led pupil interviews</w:t>
            </w:r>
          </w:p>
        </w:tc>
        <w:tc>
          <w:tcPr>
            <w:tcW w:w="1905" w:type="dxa"/>
          </w:tcPr>
          <w:p w:rsidR="00F1160A" w:rsidRDefault="00DD1ADE">
            <w:pPr>
              <w:rPr>
                <w:rFonts w:ascii="Calibri" w:eastAsia="Calibri" w:hAnsi="Calibri" w:cs="Calibri"/>
                <w:color w:val="3F3F76"/>
                <w:sz w:val="20"/>
                <w:szCs w:val="20"/>
              </w:rPr>
            </w:pPr>
            <w:r>
              <w:rPr>
                <w:rFonts w:ascii="Calibri" w:eastAsia="Calibri" w:hAnsi="Calibri" w:cs="Calibri"/>
                <w:color w:val="3F3F76"/>
                <w:sz w:val="20"/>
                <w:szCs w:val="20"/>
              </w:rPr>
              <w:t>Teachers to be given additional time to meet with PP children.  1 hr a week per class. It will give the teacher an opportunity to talk to the child about academic performance as well as their SEMH.</w:t>
            </w:r>
          </w:p>
          <w:p w:rsidR="00F1160A" w:rsidRDefault="00F1160A">
            <w:pPr>
              <w:rPr>
                <w:rFonts w:ascii="Calibri" w:eastAsia="Calibri" w:hAnsi="Calibri" w:cs="Calibri"/>
                <w:color w:val="3F3F76"/>
                <w:sz w:val="20"/>
                <w:szCs w:val="20"/>
              </w:rPr>
            </w:pPr>
          </w:p>
          <w:p w:rsidR="00F1160A" w:rsidRDefault="00DD1ADE">
            <w:pPr>
              <w:rPr>
                <w:rFonts w:ascii="Calibri" w:eastAsia="Calibri" w:hAnsi="Calibri" w:cs="Calibri"/>
                <w:color w:val="3F3F76"/>
                <w:sz w:val="20"/>
                <w:szCs w:val="20"/>
              </w:rPr>
            </w:pPr>
            <w:r>
              <w:rPr>
                <w:rFonts w:ascii="Calibri" w:eastAsia="Calibri" w:hAnsi="Calibri" w:cs="Calibri"/>
                <w:color w:val="3F3F76"/>
                <w:sz w:val="20"/>
                <w:szCs w:val="20"/>
              </w:rPr>
              <w:t>SLT - in addition are spending time with children WTS x1 a week to work 1:1 to raise standards</w:t>
            </w:r>
          </w:p>
          <w:p w:rsidR="00F1160A" w:rsidRDefault="00F1160A">
            <w:pPr>
              <w:rPr>
                <w:rFonts w:ascii="Calibri" w:eastAsia="Calibri" w:hAnsi="Calibri" w:cs="Calibri"/>
                <w:color w:val="3F3F76"/>
                <w:sz w:val="20"/>
                <w:szCs w:val="20"/>
              </w:rPr>
            </w:pPr>
          </w:p>
          <w:p w:rsidR="00F1160A" w:rsidRDefault="00DD1ADE">
            <w:pPr>
              <w:rPr>
                <w:rFonts w:ascii="Calibri" w:eastAsia="Calibri" w:hAnsi="Calibri" w:cs="Calibri"/>
                <w:color w:val="3F3F76"/>
                <w:sz w:val="20"/>
                <w:szCs w:val="20"/>
              </w:rPr>
            </w:pPr>
            <w:r>
              <w:rPr>
                <w:rFonts w:ascii="Calibri" w:eastAsia="Calibri" w:hAnsi="Calibri" w:cs="Calibri"/>
                <w:color w:val="3F3F76"/>
                <w:sz w:val="20"/>
                <w:szCs w:val="20"/>
              </w:rPr>
              <w:t xml:space="preserve">1:1 Pupil interview days x 4 a year  </w:t>
            </w:r>
          </w:p>
        </w:tc>
        <w:tc>
          <w:tcPr>
            <w:tcW w:w="1755" w:type="dxa"/>
          </w:tcPr>
          <w:p w:rsidR="00F1160A" w:rsidRDefault="00DD1ADE">
            <w:pPr>
              <w:rPr>
                <w:rFonts w:ascii="Calibri" w:eastAsia="Calibri" w:hAnsi="Calibri" w:cs="Calibri"/>
                <w:color w:val="3F3F76"/>
                <w:sz w:val="20"/>
                <w:szCs w:val="20"/>
              </w:rPr>
            </w:pPr>
            <w:r>
              <w:rPr>
                <w:rFonts w:ascii="Calibri" w:eastAsia="Calibri" w:hAnsi="Calibri" w:cs="Calibri"/>
                <w:color w:val="3F3F76"/>
                <w:sz w:val="20"/>
                <w:szCs w:val="20"/>
              </w:rPr>
              <w:t>71%+ of pupils to reach ARE in KS2 by the end of the year.</w:t>
            </w:r>
          </w:p>
        </w:tc>
        <w:tc>
          <w:tcPr>
            <w:tcW w:w="2790" w:type="dxa"/>
          </w:tcPr>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A greater understanding of the individual child, developed relationship has resulted in children growing in confidence within the class. In all recent observations PP particularly stood out for being engaged / hands up etc. Children had starring roles in Christmas performances - demonstrating confidence.</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Children leading on charity initiatives (Christmas charity - tree project)</w:t>
            </w:r>
          </w:p>
          <w:p w:rsidR="00F1160A" w:rsidRDefault="00F1160A">
            <w:pPr>
              <w:rPr>
                <w:rFonts w:ascii="Calibri" w:eastAsia="Calibri" w:hAnsi="Calibri" w:cs="Calibri"/>
                <w:color w:val="000000"/>
                <w:sz w:val="20"/>
                <w:szCs w:val="20"/>
              </w:rPr>
            </w:pP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Pupil voice “The teacher tells me how to get better at my work”</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“At parents evening the teacher told my mum I was Queen of facts”</w:t>
            </w:r>
          </w:p>
          <w:p w:rsidR="00F1160A" w:rsidRDefault="00F1160A">
            <w:pPr>
              <w:rPr>
                <w:rFonts w:ascii="Calibri" w:eastAsia="Calibri" w:hAnsi="Calibri" w:cs="Calibri"/>
                <w:color w:val="000000"/>
                <w:sz w:val="20"/>
                <w:szCs w:val="20"/>
              </w:rPr>
            </w:pP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 xml:space="preserve">KS2 RESULTS - 2023/24 </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Maths 80% PP ARE+</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Reading 80% PP ARE +</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Writing 80% PP ARE +</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(5 children)</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 xml:space="preserve"> </w:t>
            </w:r>
          </w:p>
          <w:p w:rsidR="00F1160A" w:rsidRDefault="00F1160A">
            <w:pPr>
              <w:rPr>
                <w:rFonts w:ascii="Calibri" w:eastAsia="Calibri" w:hAnsi="Calibri" w:cs="Calibri"/>
                <w:color w:val="000000"/>
                <w:sz w:val="20"/>
                <w:szCs w:val="20"/>
              </w:rPr>
            </w:pP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 xml:space="preserve">KS1 RESULTS - 2023/24 </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Maths 40% PP ARE +</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Reading 20% PP ARE +</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Writing 20% PP ARE +</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(5 children)</w:t>
            </w:r>
          </w:p>
          <w:p w:rsidR="00F1160A" w:rsidRDefault="00F1160A">
            <w:pPr>
              <w:rPr>
                <w:rFonts w:ascii="Calibri" w:eastAsia="Calibri" w:hAnsi="Calibri" w:cs="Calibri"/>
                <w:color w:val="000000"/>
                <w:sz w:val="20"/>
                <w:szCs w:val="20"/>
              </w:rPr>
            </w:pP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Phonics Results - 2023/24</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75% PP Passed</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(4 children)</w:t>
            </w:r>
          </w:p>
          <w:p w:rsidR="00F1160A" w:rsidRDefault="00F1160A">
            <w:pPr>
              <w:rPr>
                <w:rFonts w:ascii="Calibri" w:eastAsia="Calibri" w:hAnsi="Calibri" w:cs="Calibri"/>
                <w:color w:val="000000"/>
                <w:sz w:val="20"/>
                <w:szCs w:val="20"/>
              </w:rPr>
            </w:pP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GLD - 2023/24</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0% PP Met GLD</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(3 children)</w:t>
            </w:r>
          </w:p>
          <w:p w:rsidR="00F1160A" w:rsidRDefault="00F1160A">
            <w:pPr>
              <w:rPr>
                <w:rFonts w:ascii="Calibri" w:eastAsia="Calibri" w:hAnsi="Calibri" w:cs="Calibri"/>
                <w:color w:val="000000"/>
                <w:sz w:val="20"/>
                <w:szCs w:val="20"/>
              </w:rPr>
            </w:pP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lastRenderedPageBreak/>
              <w:t>MTC - 2023/24</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66% PP Passed</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(3 children)</w:t>
            </w:r>
          </w:p>
          <w:p w:rsidR="00F1160A" w:rsidRDefault="00DD1ADE">
            <w:pPr>
              <w:rPr>
                <w:rFonts w:ascii="Calibri" w:eastAsia="Calibri" w:hAnsi="Calibri" w:cs="Calibri"/>
                <w:color w:val="000000"/>
                <w:sz w:val="20"/>
                <w:szCs w:val="20"/>
                <w:highlight w:val="yellow"/>
              </w:rPr>
            </w:pPr>
            <w:r>
              <w:rPr>
                <w:rFonts w:ascii="Calibri" w:eastAsia="Calibri" w:hAnsi="Calibri" w:cs="Calibri"/>
                <w:color w:val="000000"/>
                <w:sz w:val="20"/>
                <w:szCs w:val="20"/>
                <w:highlight w:val="yellow"/>
              </w:rPr>
              <w:t xml:space="preserve"> </w:t>
            </w:r>
          </w:p>
          <w:p w:rsidR="00F1160A" w:rsidRDefault="00F1160A">
            <w:pPr>
              <w:rPr>
                <w:rFonts w:ascii="Calibri" w:eastAsia="Calibri" w:hAnsi="Calibri" w:cs="Calibri"/>
                <w:color w:val="000000"/>
                <w:sz w:val="20"/>
                <w:szCs w:val="20"/>
              </w:rPr>
            </w:pP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Pupil voice - What other opportunities are there at school to help you develop?</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“Tutoring”</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“Having time alone with the teacher.”</w:t>
            </w:r>
          </w:p>
          <w:p w:rsidR="00F1160A" w:rsidRDefault="00F1160A">
            <w:pPr>
              <w:rPr>
                <w:rFonts w:ascii="Calibri" w:eastAsia="Calibri" w:hAnsi="Calibri" w:cs="Calibri"/>
                <w:color w:val="000000"/>
                <w:sz w:val="20"/>
                <w:szCs w:val="20"/>
              </w:rPr>
            </w:pPr>
          </w:p>
          <w:p w:rsidR="00F1160A" w:rsidRDefault="00F1160A">
            <w:pPr>
              <w:rPr>
                <w:rFonts w:ascii="Calibri" w:eastAsia="Calibri" w:hAnsi="Calibri" w:cs="Calibri"/>
                <w:color w:val="000000"/>
                <w:sz w:val="20"/>
                <w:szCs w:val="20"/>
              </w:rPr>
            </w:pPr>
          </w:p>
          <w:p w:rsidR="00F1160A" w:rsidRDefault="00F1160A">
            <w:pPr>
              <w:rPr>
                <w:rFonts w:ascii="Calibri" w:eastAsia="Calibri" w:hAnsi="Calibri" w:cs="Calibri"/>
                <w:color w:val="000000"/>
                <w:sz w:val="20"/>
                <w:szCs w:val="20"/>
              </w:rPr>
            </w:pPr>
          </w:p>
        </w:tc>
        <w:tc>
          <w:tcPr>
            <w:tcW w:w="2835" w:type="dxa"/>
            <w:shd w:val="clear" w:color="auto" w:fill="D7E3BC"/>
          </w:tcPr>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Staff Feedback is strong. </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1:1 meetings are now more focused than previously</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 xml:space="preserve">Staff alternate so children aren’t missing the same lessons regularly. </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Pupil Voice is positive about 1:1 meetings.</w:t>
            </w:r>
          </w:p>
          <w:p w:rsidR="00F1160A" w:rsidRDefault="00F1160A">
            <w:pPr>
              <w:rPr>
                <w:rFonts w:ascii="Calibri" w:eastAsia="Calibri" w:hAnsi="Calibri" w:cs="Calibri"/>
                <w:i/>
                <w:color w:val="000000"/>
                <w:sz w:val="20"/>
                <w:szCs w:val="20"/>
              </w:rPr>
            </w:pPr>
          </w:p>
          <w:p w:rsidR="00F1160A" w:rsidRDefault="00F1160A">
            <w:pPr>
              <w:rPr>
                <w:rFonts w:ascii="Calibri" w:eastAsia="Calibri" w:hAnsi="Calibri" w:cs="Calibri"/>
                <w:i/>
                <w:color w:val="000000"/>
                <w:sz w:val="20"/>
                <w:szCs w:val="20"/>
              </w:rPr>
            </w:pPr>
          </w:p>
          <w:p w:rsidR="00F1160A" w:rsidRDefault="00F1160A">
            <w:pPr>
              <w:rPr>
                <w:rFonts w:ascii="Calibri" w:eastAsia="Calibri" w:hAnsi="Calibri" w:cs="Calibri"/>
                <w:color w:val="000000"/>
                <w:sz w:val="20"/>
                <w:szCs w:val="20"/>
              </w:rPr>
            </w:pPr>
          </w:p>
          <w:p w:rsidR="00F1160A" w:rsidRDefault="00F1160A">
            <w:pPr>
              <w:rPr>
                <w:rFonts w:ascii="Calibri" w:eastAsia="Calibri" w:hAnsi="Calibri" w:cs="Calibri"/>
                <w:color w:val="000000"/>
                <w:sz w:val="20"/>
                <w:szCs w:val="20"/>
              </w:rPr>
            </w:pP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Even better if …</w:t>
            </w:r>
          </w:p>
          <w:p w:rsidR="00F1160A" w:rsidRDefault="00F1160A">
            <w:pPr>
              <w:rPr>
                <w:rFonts w:ascii="Calibri" w:eastAsia="Calibri" w:hAnsi="Calibri" w:cs="Calibri"/>
                <w:color w:val="000000"/>
                <w:sz w:val="20"/>
                <w:szCs w:val="20"/>
              </w:rPr>
            </w:pP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 xml:space="preserve">Children who are PP and also SEN meetings need to be more focused towards CAPPS assessments and individual provision plans. </w:t>
            </w:r>
          </w:p>
        </w:tc>
      </w:tr>
      <w:tr w:rsidR="00F1160A">
        <w:trPr>
          <w:trHeight w:val="205"/>
        </w:trPr>
        <w:tc>
          <w:tcPr>
            <w:tcW w:w="1410" w:type="dxa"/>
          </w:tcPr>
          <w:p w:rsidR="00F1160A" w:rsidRDefault="00DD1ADE">
            <w:pPr>
              <w:rPr>
                <w:rFonts w:ascii="Calibri" w:eastAsia="Calibri" w:hAnsi="Calibri" w:cs="Calibri"/>
                <w:b/>
                <w:color w:val="3F3F76"/>
                <w:sz w:val="20"/>
                <w:szCs w:val="20"/>
              </w:rPr>
            </w:pPr>
            <w:r>
              <w:rPr>
                <w:rFonts w:ascii="Calibri" w:eastAsia="Calibri" w:hAnsi="Calibri" w:cs="Calibri"/>
                <w:b/>
                <w:color w:val="3F3F76"/>
                <w:sz w:val="20"/>
                <w:szCs w:val="20"/>
              </w:rPr>
              <w:t>The salary of the Social, emotional and mental health lead</w:t>
            </w:r>
          </w:p>
        </w:tc>
        <w:tc>
          <w:tcPr>
            <w:tcW w:w="1905" w:type="dxa"/>
          </w:tcPr>
          <w:p w:rsidR="00F1160A" w:rsidRDefault="00DD1ADE">
            <w:pPr>
              <w:rPr>
                <w:rFonts w:ascii="Calibri" w:eastAsia="Calibri" w:hAnsi="Calibri" w:cs="Calibri"/>
                <w:color w:val="3F3F76"/>
                <w:sz w:val="20"/>
                <w:szCs w:val="20"/>
              </w:rPr>
            </w:pPr>
            <w:r>
              <w:rPr>
                <w:rFonts w:ascii="Calibri" w:eastAsia="Calibri" w:hAnsi="Calibri" w:cs="Calibri"/>
                <w:color w:val="3F3F76"/>
                <w:sz w:val="20"/>
                <w:szCs w:val="20"/>
              </w:rPr>
              <w:t>Regular sessions with a trained Teaching Assistant providing pupils with the opportunity to discuss and reflect on behaviours at home and at school, along with day-to-day support to deal with behavioural issues and to promote good behaviours for learning.</w:t>
            </w:r>
          </w:p>
          <w:p w:rsidR="00F1160A" w:rsidRDefault="00F1160A">
            <w:pPr>
              <w:rPr>
                <w:rFonts w:ascii="Calibri" w:eastAsia="Calibri" w:hAnsi="Calibri" w:cs="Calibri"/>
                <w:color w:val="3F3F76"/>
                <w:sz w:val="20"/>
                <w:szCs w:val="20"/>
              </w:rPr>
            </w:pPr>
          </w:p>
          <w:p w:rsidR="00F1160A" w:rsidRDefault="00DD1ADE">
            <w:pPr>
              <w:rPr>
                <w:rFonts w:ascii="Calibri" w:eastAsia="Calibri" w:hAnsi="Calibri" w:cs="Calibri"/>
                <w:color w:val="3F3F76"/>
                <w:sz w:val="20"/>
                <w:szCs w:val="20"/>
              </w:rPr>
            </w:pPr>
            <w:r>
              <w:rPr>
                <w:rFonts w:ascii="Calibri" w:eastAsia="Calibri" w:hAnsi="Calibri" w:cs="Calibri"/>
                <w:color w:val="3F3F76"/>
                <w:sz w:val="20"/>
                <w:szCs w:val="20"/>
              </w:rPr>
              <w:t>2024:</w:t>
            </w:r>
          </w:p>
          <w:p w:rsidR="00F1160A" w:rsidRDefault="00DD1ADE">
            <w:pPr>
              <w:rPr>
                <w:rFonts w:ascii="Calibri" w:eastAsia="Calibri" w:hAnsi="Calibri" w:cs="Calibri"/>
                <w:color w:val="3F3F76"/>
                <w:sz w:val="20"/>
                <w:szCs w:val="20"/>
              </w:rPr>
            </w:pPr>
            <w:r>
              <w:rPr>
                <w:rFonts w:ascii="Calibri" w:eastAsia="Calibri" w:hAnsi="Calibri" w:cs="Calibri"/>
                <w:color w:val="3F3F76"/>
                <w:sz w:val="20"/>
                <w:szCs w:val="20"/>
              </w:rPr>
              <w:t>13/25 PP children receive regular check ins with SEMH lead</w:t>
            </w:r>
          </w:p>
          <w:p w:rsidR="00F1160A" w:rsidRDefault="00DD1ADE">
            <w:pPr>
              <w:rPr>
                <w:rFonts w:ascii="Calibri" w:eastAsia="Calibri" w:hAnsi="Calibri" w:cs="Calibri"/>
                <w:color w:val="3F3F76"/>
                <w:sz w:val="20"/>
                <w:szCs w:val="20"/>
              </w:rPr>
            </w:pPr>
            <w:r>
              <w:rPr>
                <w:rFonts w:ascii="Calibri" w:eastAsia="Calibri" w:hAnsi="Calibri" w:cs="Calibri"/>
                <w:color w:val="3F3F76"/>
                <w:sz w:val="20"/>
                <w:szCs w:val="20"/>
              </w:rPr>
              <w:t>2 Y5 children receive 1:1 handwriting support</w:t>
            </w:r>
          </w:p>
          <w:p w:rsidR="00F1160A" w:rsidRDefault="00DD1ADE">
            <w:pPr>
              <w:rPr>
                <w:rFonts w:ascii="Calibri" w:eastAsia="Calibri" w:hAnsi="Calibri" w:cs="Calibri"/>
                <w:color w:val="3F3F76"/>
                <w:sz w:val="20"/>
                <w:szCs w:val="20"/>
              </w:rPr>
            </w:pPr>
            <w:r>
              <w:rPr>
                <w:rFonts w:ascii="Calibri" w:eastAsia="Calibri" w:hAnsi="Calibri" w:cs="Calibri"/>
                <w:color w:val="3F3F76"/>
                <w:sz w:val="20"/>
                <w:szCs w:val="20"/>
              </w:rPr>
              <w:t>3 children receive weekly social group support</w:t>
            </w:r>
          </w:p>
          <w:p w:rsidR="00F1160A" w:rsidRDefault="00DD1ADE">
            <w:pPr>
              <w:rPr>
                <w:rFonts w:ascii="Calibri" w:eastAsia="Calibri" w:hAnsi="Calibri" w:cs="Calibri"/>
                <w:color w:val="3F3F76"/>
                <w:sz w:val="20"/>
                <w:szCs w:val="20"/>
              </w:rPr>
            </w:pPr>
            <w:r>
              <w:rPr>
                <w:rFonts w:ascii="Calibri" w:eastAsia="Calibri" w:hAnsi="Calibri" w:cs="Calibri"/>
                <w:color w:val="3F3F76"/>
                <w:sz w:val="20"/>
                <w:szCs w:val="20"/>
              </w:rPr>
              <w:t>1 child receiving 1:1 support from the hospice</w:t>
            </w:r>
          </w:p>
          <w:p w:rsidR="00F1160A" w:rsidRDefault="00DD1ADE">
            <w:pPr>
              <w:rPr>
                <w:rFonts w:ascii="Calibri" w:eastAsia="Calibri" w:hAnsi="Calibri" w:cs="Calibri"/>
                <w:color w:val="3F3F76"/>
                <w:sz w:val="20"/>
                <w:szCs w:val="20"/>
              </w:rPr>
            </w:pPr>
            <w:r>
              <w:rPr>
                <w:rFonts w:ascii="Calibri" w:eastAsia="Calibri" w:hAnsi="Calibri" w:cs="Calibri"/>
                <w:color w:val="3F3F76"/>
                <w:sz w:val="20"/>
                <w:szCs w:val="20"/>
              </w:rPr>
              <w:t xml:space="preserve">2 children receiving external family support worker </w:t>
            </w:r>
          </w:p>
          <w:p w:rsidR="00F1160A" w:rsidRDefault="00F1160A">
            <w:pPr>
              <w:rPr>
                <w:rFonts w:ascii="Calibri" w:eastAsia="Calibri" w:hAnsi="Calibri" w:cs="Calibri"/>
                <w:color w:val="3F3F76"/>
                <w:sz w:val="20"/>
                <w:szCs w:val="20"/>
              </w:rPr>
            </w:pPr>
          </w:p>
          <w:p w:rsidR="00F1160A" w:rsidRDefault="00F1160A">
            <w:pPr>
              <w:rPr>
                <w:rFonts w:ascii="Calibri" w:eastAsia="Calibri" w:hAnsi="Calibri" w:cs="Calibri"/>
                <w:color w:val="3F3F76"/>
                <w:sz w:val="20"/>
                <w:szCs w:val="20"/>
              </w:rPr>
            </w:pPr>
          </w:p>
        </w:tc>
        <w:tc>
          <w:tcPr>
            <w:tcW w:w="1755" w:type="dxa"/>
          </w:tcPr>
          <w:p w:rsidR="00F1160A" w:rsidRDefault="00DD1ADE">
            <w:pPr>
              <w:rPr>
                <w:rFonts w:ascii="Calibri" w:eastAsia="Calibri" w:hAnsi="Calibri" w:cs="Calibri"/>
                <w:color w:val="3F3F76"/>
                <w:sz w:val="20"/>
                <w:szCs w:val="20"/>
              </w:rPr>
            </w:pPr>
            <w:r>
              <w:rPr>
                <w:rFonts w:ascii="Calibri" w:eastAsia="Calibri" w:hAnsi="Calibri" w:cs="Calibri"/>
                <w:color w:val="3F3F76"/>
                <w:sz w:val="20"/>
                <w:szCs w:val="20"/>
              </w:rPr>
              <w:t>Pupils are achieving their targets in relation to their interaction with teachers and peers, and their approach to learning.</w:t>
            </w:r>
          </w:p>
        </w:tc>
        <w:tc>
          <w:tcPr>
            <w:tcW w:w="2790" w:type="dxa"/>
          </w:tcPr>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 xml:space="preserve">External visitors reported the strength of the SEMH lead as mentioned by the pupils in pupil voice. </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w:t>
            </w:r>
            <w:r>
              <w:rPr>
                <w:rFonts w:ascii="Calibri" w:eastAsia="Calibri" w:hAnsi="Calibri" w:cs="Calibri"/>
                <w:i/>
                <w:color w:val="000000"/>
                <w:sz w:val="20"/>
                <w:szCs w:val="20"/>
              </w:rPr>
              <w:t>The school works hard to build a strong, diverse and vibrant community where all members are valued and cherished through supportive relationships.’</w:t>
            </w:r>
            <w:r>
              <w:rPr>
                <w:rFonts w:ascii="Calibri" w:eastAsia="Calibri" w:hAnsi="Calibri" w:cs="Calibri"/>
                <w:color w:val="000000"/>
                <w:sz w:val="20"/>
                <w:szCs w:val="20"/>
              </w:rPr>
              <w:t xml:space="preserve"> RE Ofsted October 2023</w:t>
            </w:r>
          </w:p>
          <w:p w:rsidR="00F1160A" w:rsidRDefault="00F1160A">
            <w:pPr>
              <w:rPr>
                <w:rFonts w:ascii="Calibri" w:eastAsia="Calibri" w:hAnsi="Calibri" w:cs="Calibri"/>
                <w:color w:val="000000"/>
                <w:sz w:val="20"/>
                <w:szCs w:val="20"/>
              </w:rPr>
            </w:pPr>
          </w:p>
          <w:p w:rsidR="00F1160A" w:rsidRDefault="00F1160A">
            <w:pPr>
              <w:rPr>
                <w:rFonts w:ascii="Calibri" w:eastAsia="Calibri" w:hAnsi="Calibri" w:cs="Calibri"/>
                <w:color w:val="000000"/>
                <w:sz w:val="20"/>
                <w:szCs w:val="20"/>
              </w:rPr>
            </w:pP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 xml:space="preserve">SEMH Targets are regularly reviewed and show children achieving these targets and making progress.  </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Individual success stories:</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Child a - managed move previously and now being very successful - very few incidents</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child b - significant improvements in behaviour incidents</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Child c - lacking in confidence to now thriving personally</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Child d - coping with significant life changes remarkably well with the support given</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Child e - successful transition back from Cedars behaviour unit</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Child f - attendance has improved to 86% (77.7% 2023)</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Child g - reduction in incidents at transition (drop off)</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Child h - Charity work</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 xml:space="preserve">Child I - regularly supports as a faith leader - more confident speaking in assemblies </w:t>
            </w:r>
            <w:proofErr w:type="spellStart"/>
            <w:r>
              <w:rPr>
                <w:rFonts w:ascii="Calibri" w:eastAsia="Calibri" w:hAnsi="Calibri" w:cs="Calibri"/>
                <w:color w:val="000000"/>
                <w:sz w:val="20"/>
                <w:szCs w:val="20"/>
              </w:rPr>
              <w:t>etc</w:t>
            </w:r>
            <w:proofErr w:type="spellEnd"/>
            <w:r>
              <w:rPr>
                <w:rFonts w:ascii="Calibri" w:eastAsia="Calibri" w:hAnsi="Calibri" w:cs="Calibri"/>
                <w:color w:val="000000"/>
                <w:sz w:val="20"/>
                <w:szCs w:val="20"/>
              </w:rPr>
              <w:t xml:space="preserve"> </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Child j - coping well with challenging personal circumstances</w:t>
            </w:r>
          </w:p>
          <w:p w:rsidR="00F1160A" w:rsidRDefault="00F1160A">
            <w:pPr>
              <w:rPr>
                <w:rFonts w:ascii="Calibri" w:eastAsia="Calibri" w:hAnsi="Calibri" w:cs="Calibri"/>
                <w:color w:val="000000"/>
                <w:sz w:val="20"/>
                <w:szCs w:val="20"/>
              </w:rPr>
            </w:pP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Pupil voice - What can you do if you are worried at school?</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lastRenderedPageBreak/>
              <w:t>“Tell Mrs Smith and she will help you to sort it out.”</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“We can write it in our diaries”</w:t>
            </w:r>
          </w:p>
          <w:p w:rsidR="00F1160A" w:rsidRDefault="00F1160A">
            <w:pPr>
              <w:rPr>
                <w:rFonts w:ascii="Calibri" w:eastAsia="Calibri" w:hAnsi="Calibri" w:cs="Calibri"/>
                <w:color w:val="000000"/>
                <w:sz w:val="20"/>
                <w:szCs w:val="20"/>
              </w:rPr>
            </w:pPr>
          </w:p>
          <w:p w:rsidR="00F1160A" w:rsidRDefault="00F1160A">
            <w:pPr>
              <w:rPr>
                <w:rFonts w:ascii="Calibri" w:eastAsia="Calibri" w:hAnsi="Calibri" w:cs="Calibri"/>
                <w:color w:val="000000"/>
                <w:sz w:val="20"/>
                <w:szCs w:val="20"/>
              </w:rPr>
            </w:pP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 xml:space="preserve">ELSA training completed. </w:t>
            </w:r>
          </w:p>
        </w:tc>
        <w:tc>
          <w:tcPr>
            <w:tcW w:w="2835" w:type="dxa"/>
            <w:shd w:val="clear" w:color="auto" w:fill="D7E3BC"/>
          </w:tcPr>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lastRenderedPageBreak/>
              <w:t>Positive results for individual cases - case studies</w:t>
            </w:r>
          </w:p>
          <w:p w:rsidR="00F1160A" w:rsidRDefault="00F1160A">
            <w:pPr>
              <w:rPr>
                <w:rFonts w:ascii="Calibri" w:eastAsia="Calibri" w:hAnsi="Calibri" w:cs="Calibri"/>
                <w:color w:val="000000"/>
                <w:sz w:val="20"/>
                <w:szCs w:val="20"/>
              </w:rPr>
            </w:pP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Intensive further support needed for some individuals</w:t>
            </w:r>
          </w:p>
          <w:p w:rsidR="00F1160A" w:rsidRDefault="00F1160A">
            <w:pPr>
              <w:rPr>
                <w:rFonts w:ascii="Calibri" w:eastAsia="Calibri" w:hAnsi="Calibri" w:cs="Calibri"/>
                <w:color w:val="000000"/>
                <w:sz w:val="20"/>
                <w:szCs w:val="20"/>
              </w:rPr>
            </w:pP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 xml:space="preserve">Safe space counselling used </w:t>
            </w:r>
            <w:proofErr w:type="spellStart"/>
            <w:r>
              <w:rPr>
                <w:rFonts w:ascii="Calibri" w:eastAsia="Calibri" w:hAnsi="Calibri" w:cs="Calibri"/>
                <w:color w:val="000000"/>
                <w:sz w:val="20"/>
                <w:szCs w:val="20"/>
              </w:rPr>
              <w:t>tp</w:t>
            </w:r>
            <w:proofErr w:type="spellEnd"/>
            <w:r>
              <w:rPr>
                <w:rFonts w:ascii="Calibri" w:eastAsia="Calibri" w:hAnsi="Calibri" w:cs="Calibri"/>
                <w:color w:val="000000"/>
                <w:sz w:val="20"/>
                <w:szCs w:val="20"/>
              </w:rPr>
              <w:t xml:space="preserve"> give further intensive support. </w:t>
            </w:r>
          </w:p>
          <w:p w:rsidR="00F1160A" w:rsidRDefault="00F1160A">
            <w:pPr>
              <w:rPr>
                <w:rFonts w:ascii="Calibri" w:eastAsia="Calibri" w:hAnsi="Calibri" w:cs="Calibri"/>
                <w:color w:val="000000"/>
                <w:sz w:val="20"/>
                <w:szCs w:val="20"/>
              </w:rPr>
            </w:pP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 xml:space="preserve">Positive results for individual cases. Some children needing intensive support. </w:t>
            </w:r>
          </w:p>
          <w:p w:rsidR="00F1160A" w:rsidRDefault="00F1160A">
            <w:pPr>
              <w:rPr>
                <w:rFonts w:ascii="Calibri" w:eastAsia="Calibri" w:hAnsi="Calibri" w:cs="Calibri"/>
                <w:color w:val="000000"/>
                <w:sz w:val="20"/>
                <w:szCs w:val="20"/>
              </w:rPr>
            </w:pP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We’ve upskilled SEMH by supporting the completion of the ELSA course. (</w:t>
            </w:r>
            <w:r>
              <w:rPr>
                <w:rFonts w:ascii="Calibri" w:eastAsia="Calibri" w:hAnsi="Calibri" w:cs="Calibri"/>
                <w:color w:val="202124"/>
                <w:sz w:val="20"/>
                <w:szCs w:val="20"/>
              </w:rPr>
              <w:t>Emotional Literacy Support Assistant)</w:t>
            </w:r>
          </w:p>
          <w:p w:rsidR="00F1160A" w:rsidRDefault="00F1160A">
            <w:pPr>
              <w:rPr>
                <w:rFonts w:ascii="Calibri" w:eastAsia="Calibri" w:hAnsi="Calibri" w:cs="Calibri"/>
                <w:color w:val="000000"/>
                <w:sz w:val="20"/>
                <w:szCs w:val="20"/>
              </w:rPr>
            </w:pP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 xml:space="preserve">Nessie used to complete 1:1 counselling - more financially viable </w:t>
            </w:r>
          </w:p>
          <w:p w:rsidR="00F1160A" w:rsidRDefault="00F1160A">
            <w:pPr>
              <w:rPr>
                <w:rFonts w:ascii="Calibri" w:eastAsia="Calibri" w:hAnsi="Calibri" w:cs="Calibri"/>
                <w:color w:val="000000"/>
                <w:sz w:val="20"/>
                <w:szCs w:val="20"/>
              </w:rPr>
            </w:pP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 xml:space="preserve">Even Better if … </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ELSA Groups Embedded Autumn 2024</w:t>
            </w:r>
          </w:p>
        </w:tc>
      </w:tr>
      <w:tr w:rsidR="00F1160A">
        <w:trPr>
          <w:trHeight w:val="193"/>
        </w:trPr>
        <w:tc>
          <w:tcPr>
            <w:tcW w:w="1410" w:type="dxa"/>
          </w:tcPr>
          <w:p w:rsidR="00F1160A" w:rsidRDefault="00DD1ADE">
            <w:pPr>
              <w:rPr>
                <w:rFonts w:ascii="Calibri" w:eastAsia="Calibri" w:hAnsi="Calibri" w:cs="Calibri"/>
                <w:b/>
                <w:color w:val="3F3F76"/>
                <w:sz w:val="20"/>
                <w:szCs w:val="20"/>
              </w:rPr>
            </w:pPr>
            <w:r>
              <w:rPr>
                <w:rFonts w:ascii="Calibri" w:eastAsia="Calibri" w:hAnsi="Calibri" w:cs="Calibri"/>
                <w:b/>
                <w:color w:val="3F3F76"/>
                <w:sz w:val="20"/>
                <w:szCs w:val="20"/>
              </w:rPr>
              <w:t>Contribution towards SENCO support</w:t>
            </w:r>
          </w:p>
        </w:tc>
        <w:tc>
          <w:tcPr>
            <w:tcW w:w="1905" w:type="dxa"/>
          </w:tcPr>
          <w:p w:rsidR="00F1160A" w:rsidRDefault="00DD1ADE">
            <w:pPr>
              <w:rPr>
                <w:rFonts w:ascii="Calibri" w:eastAsia="Calibri" w:hAnsi="Calibri" w:cs="Calibri"/>
                <w:color w:val="3F3F76"/>
                <w:sz w:val="20"/>
                <w:szCs w:val="20"/>
              </w:rPr>
            </w:pPr>
            <w:r>
              <w:rPr>
                <w:rFonts w:ascii="Calibri" w:eastAsia="Calibri" w:hAnsi="Calibri" w:cs="Calibri"/>
                <w:color w:val="3F3F76"/>
                <w:sz w:val="20"/>
                <w:szCs w:val="20"/>
              </w:rPr>
              <w:t xml:space="preserve">Additional interventions with the SENCO weekly.  Some of these sessions will be group or 1:1 in all subject areas but particularly focusing on the main areas of need.  This will amount to 8hrs per week. </w:t>
            </w:r>
          </w:p>
          <w:p w:rsidR="00F1160A" w:rsidRDefault="00F1160A">
            <w:pPr>
              <w:rPr>
                <w:rFonts w:ascii="Calibri" w:eastAsia="Calibri" w:hAnsi="Calibri" w:cs="Calibri"/>
                <w:color w:val="3F3F76"/>
                <w:sz w:val="20"/>
                <w:szCs w:val="20"/>
              </w:rPr>
            </w:pPr>
          </w:p>
          <w:p w:rsidR="00F1160A" w:rsidRDefault="00F1160A">
            <w:pPr>
              <w:rPr>
                <w:rFonts w:ascii="Calibri" w:eastAsia="Calibri" w:hAnsi="Calibri" w:cs="Calibri"/>
                <w:color w:val="3F3F76"/>
                <w:sz w:val="20"/>
                <w:szCs w:val="20"/>
              </w:rPr>
            </w:pPr>
          </w:p>
          <w:p w:rsidR="00F1160A" w:rsidRDefault="00DD1ADE">
            <w:pPr>
              <w:rPr>
                <w:rFonts w:ascii="Calibri" w:eastAsia="Calibri" w:hAnsi="Calibri" w:cs="Calibri"/>
                <w:color w:val="3F3F76"/>
                <w:sz w:val="20"/>
                <w:szCs w:val="20"/>
              </w:rPr>
            </w:pPr>
            <w:r>
              <w:rPr>
                <w:rFonts w:ascii="Calibri" w:eastAsia="Calibri" w:hAnsi="Calibri" w:cs="Calibri"/>
                <w:color w:val="3F3F76"/>
                <w:sz w:val="20"/>
                <w:szCs w:val="20"/>
              </w:rPr>
              <w:t xml:space="preserve">3 children currently receiving intensive  full time 1:1 support to access the curriculum </w:t>
            </w:r>
          </w:p>
          <w:p w:rsidR="00F1160A" w:rsidRDefault="00F1160A">
            <w:pPr>
              <w:rPr>
                <w:rFonts w:ascii="Calibri" w:eastAsia="Calibri" w:hAnsi="Calibri" w:cs="Calibri"/>
                <w:color w:val="3F3F76"/>
                <w:sz w:val="20"/>
                <w:szCs w:val="20"/>
              </w:rPr>
            </w:pPr>
          </w:p>
          <w:p w:rsidR="00F1160A" w:rsidRDefault="00DD1ADE">
            <w:pPr>
              <w:rPr>
                <w:rFonts w:ascii="Calibri" w:eastAsia="Calibri" w:hAnsi="Calibri" w:cs="Calibri"/>
                <w:color w:val="3F3F76"/>
                <w:sz w:val="20"/>
                <w:szCs w:val="20"/>
              </w:rPr>
            </w:pPr>
            <w:r>
              <w:rPr>
                <w:rFonts w:ascii="Calibri" w:eastAsia="Calibri" w:hAnsi="Calibri" w:cs="Calibri"/>
                <w:color w:val="3F3F76"/>
                <w:sz w:val="20"/>
                <w:szCs w:val="20"/>
              </w:rPr>
              <w:t xml:space="preserve">Use of CAPPS resources to support assessment and next steps </w:t>
            </w:r>
          </w:p>
          <w:p w:rsidR="00F1160A" w:rsidRDefault="00F1160A">
            <w:pPr>
              <w:rPr>
                <w:rFonts w:ascii="Calibri" w:eastAsia="Calibri" w:hAnsi="Calibri" w:cs="Calibri"/>
                <w:color w:val="3F3F76"/>
                <w:sz w:val="20"/>
                <w:szCs w:val="20"/>
              </w:rPr>
            </w:pPr>
          </w:p>
          <w:p w:rsidR="00F1160A" w:rsidRDefault="00DD1ADE">
            <w:pPr>
              <w:rPr>
                <w:rFonts w:ascii="Calibri" w:eastAsia="Calibri" w:hAnsi="Calibri" w:cs="Calibri"/>
                <w:color w:val="3F3F76"/>
                <w:sz w:val="20"/>
                <w:szCs w:val="20"/>
              </w:rPr>
            </w:pPr>
            <w:r>
              <w:rPr>
                <w:rFonts w:ascii="Calibri" w:eastAsia="Calibri" w:hAnsi="Calibri" w:cs="Calibri"/>
                <w:color w:val="3F3F76"/>
                <w:sz w:val="20"/>
                <w:szCs w:val="20"/>
              </w:rPr>
              <w:t>CPD SEND Training for all staff:</w:t>
            </w:r>
          </w:p>
          <w:p w:rsidR="00F1160A" w:rsidRDefault="00DD1ADE">
            <w:pPr>
              <w:rPr>
                <w:rFonts w:ascii="Calibri" w:eastAsia="Calibri" w:hAnsi="Calibri" w:cs="Calibri"/>
                <w:color w:val="3F3F76"/>
                <w:sz w:val="20"/>
                <w:szCs w:val="20"/>
              </w:rPr>
            </w:pPr>
            <w:r>
              <w:rPr>
                <w:rFonts w:ascii="Calibri" w:eastAsia="Calibri" w:hAnsi="Calibri" w:cs="Calibri"/>
                <w:color w:val="3F3F76"/>
                <w:sz w:val="20"/>
                <w:szCs w:val="20"/>
              </w:rPr>
              <w:t>Autism level 2</w:t>
            </w:r>
          </w:p>
          <w:p w:rsidR="00F1160A" w:rsidRDefault="00DD1ADE">
            <w:pPr>
              <w:rPr>
                <w:rFonts w:ascii="Calibri" w:eastAsia="Calibri" w:hAnsi="Calibri" w:cs="Calibri"/>
                <w:color w:val="3F3F76"/>
                <w:sz w:val="20"/>
                <w:szCs w:val="20"/>
              </w:rPr>
            </w:pPr>
            <w:r>
              <w:rPr>
                <w:rFonts w:ascii="Calibri" w:eastAsia="Calibri" w:hAnsi="Calibri" w:cs="Calibri"/>
                <w:color w:val="3F3F76"/>
                <w:sz w:val="20"/>
                <w:szCs w:val="20"/>
              </w:rPr>
              <w:t>Collette school</w:t>
            </w:r>
          </w:p>
          <w:p w:rsidR="00F1160A" w:rsidRDefault="00DD1ADE">
            <w:pPr>
              <w:rPr>
                <w:rFonts w:ascii="Calibri" w:eastAsia="Calibri" w:hAnsi="Calibri" w:cs="Calibri"/>
                <w:color w:val="3F3F76"/>
                <w:sz w:val="20"/>
                <w:szCs w:val="20"/>
              </w:rPr>
            </w:pPr>
            <w:r>
              <w:rPr>
                <w:rFonts w:ascii="Calibri" w:eastAsia="Calibri" w:hAnsi="Calibri" w:cs="Calibri"/>
                <w:color w:val="3F3F76"/>
                <w:sz w:val="20"/>
                <w:szCs w:val="20"/>
              </w:rPr>
              <w:t>Advisory teachers</w:t>
            </w:r>
          </w:p>
          <w:p w:rsidR="00F1160A" w:rsidRDefault="00DD1ADE">
            <w:pPr>
              <w:rPr>
                <w:rFonts w:ascii="Calibri" w:eastAsia="Calibri" w:hAnsi="Calibri" w:cs="Calibri"/>
                <w:color w:val="3F3F76"/>
                <w:sz w:val="20"/>
                <w:szCs w:val="20"/>
              </w:rPr>
            </w:pPr>
            <w:r>
              <w:rPr>
                <w:rFonts w:ascii="Calibri" w:eastAsia="Calibri" w:hAnsi="Calibri" w:cs="Calibri"/>
                <w:color w:val="3F3F76"/>
                <w:sz w:val="20"/>
                <w:szCs w:val="20"/>
              </w:rPr>
              <w:t xml:space="preserve">ADHD Training </w:t>
            </w:r>
          </w:p>
          <w:p w:rsidR="00F1160A" w:rsidRDefault="00F1160A">
            <w:pPr>
              <w:rPr>
                <w:rFonts w:ascii="Calibri" w:eastAsia="Calibri" w:hAnsi="Calibri" w:cs="Calibri"/>
                <w:color w:val="3F3F76"/>
                <w:sz w:val="20"/>
                <w:szCs w:val="20"/>
              </w:rPr>
            </w:pPr>
          </w:p>
          <w:p w:rsidR="00F1160A" w:rsidRDefault="00F1160A">
            <w:pPr>
              <w:rPr>
                <w:rFonts w:ascii="Calibri" w:eastAsia="Calibri" w:hAnsi="Calibri" w:cs="Calibri"/>
                <w:color w:val="3F3F76"/>
                <w:sz w:val="20"/>
                <w:szCs w:val="20"/>
              </w:rPr>
            </w:pPr>
          </w:p>
        </w:tc>
        <w:tc>
          <w:tcPr>
            <w:tcW w:w="1755" w:type="dxa"/>
          </w:tcPr>
          <w:p w:rsidR="00F1160A" w:rsidRDefault="00DD1ADE">
            <w:pPr>
              <w:rPr>
                <w:rFonts w:ascii="Calibri" w:eastAsia="Calibri" w:hAnsi="Calibri" w:cs="Calibri"/>
                <w:color w:val="3F3F76"/>
                <w:sz w:val="20"/>
                <w:szCs w:val="20"/>
              </w:rPr>
            </w:pPr>
            <w:r>
              <w:rPr>
                <w:rFonts w:ascii="Calibri" w:eastAsia="Calibri" w:hAnsi="Calibri" w:cs="Calibri"/>
                <w:color w:val="3F3F76"/>
                <w:sz w:val="20"/>
                <w:szCs w:val="20"/>
              </w:rPr>
              <w:t>71% of PPG pupils to reach ARE by the end of the year in reading.</w:t>
            </w:r>
          </w:p>
        </w:tc>
        <w:tc>
          <w:tcPr>
            <w:tcW w:w="2790" w:type="dxa"/>
          </w:tcPr>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Increase of CPD to support SEND in school from the SENCO and outside agencies.</w:t>
            </w:r>
          </w:p>
          <w:p w:rsidR="00F1160A" w:rsidRDefault="00F1160A">
            <w:pPr>
              <w:rPr>
                <w:rFonts w:ascii="Calibri" w:eastAsia="Calibri" w:hAnsi="Calibri" w:cs="Calibri"/>
                <w:color w:val="000000"/>
                <w:sz w:val="20"/>
                <w:szCs w:val="20"/>
              </w:rPr>
            </w:pP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Small steps of progress made where the SEND high is greatest.</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-1 child who has limited vocabulary and started the year not being able to join in with any whole class input, ended the year being able to come into assemblies and join in with whole class input</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 xml:space="preserve">-1 child started the year on a reduced timetable, a high number of physical incidents and no verbal communication. They ended the year in full time education, a vast reduction in physical incidents and able to take part in the end of year graduation ceremony. </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- 1 child had a vats increase in the amount of independent tasks they were able to achieve from the beginning of the year to the end of the year. They also now were independent at lunch time.</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 xml:space="preserve"> - 1 child returned to school after multiple exclusions at a behavioural unit. They have no exclusions over their time with us and increased their time in school. </w:t>
            </w:r>
          </w:p>
          <w:p w:rsidR="00F1160A" w:rsidRDefault="00F1160A">
            <w:pPr>
              <w:rPr>
                <w:rFonts w:ascii="Calibri" w:eastAsia="Calibri" w:hAnsi="Calibri" w:cs="Calibri"/>
                <w:color w:val="000000"/>
                <w:sz w:val="20"/>
                <w:szCs w:val="20"/>
              </w:rPr>
            </w:pPr>
          </w:p>
          <w:p w:rsidR="00F1160A" w:rsidRDefault="00DD1ADE">
            <w:pP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See data evidence above</w:t>
            </w:r>
          </w:p>
          <w:p w:rsidR="00F1160A" w:rsidRDefault="00F1160A">
            <w:pPr>
              <w:rPr>
                <w:rFonts w:ascii="Calibri" w:eastAsia="Calibri" w:hAnsi="Calibri" w:cs="Calibri"/>
                <w:color w:val="000000"/>
                <w:sz w:val="20"/>
                <w:szCs w:val="20"/>
              </w:rPr>
            </w:pPr>
          </w:p>
        </w:tc>
        <w:tc>
          <w:tcPr>
            <w:tcW w:w="2835" w:type="dxa"/>
            <w:shd w:val="clear" w:color="auto" w:fill="D9EAD3"/>
          </w:tcPr>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Positive results for individual cases - case studies</w:t>
            </w:r>
          </w:p>
          <w:p w:rsidR="00F1160A" w:rsidRDefault="00F1160A">
            <w:pPr>
              <w:rPr>
                <w:rFonts w:ascii="Calibri" w:eastAsia="Calibri" w:hAnsi="Calibri" w:cs="Calibri"/>
                <w:color w:val="000000"/>
                <w:sz w:val="20"/>
                <w:szCs w:val="20"/>
              </w:rPr>
            </w:pP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 xml:space="preserve">Staff are more confident in using reasonable adjustments across the school. </w:t>
            </w:r>
          </w:p>
          <w:p w:rsidR="00F1160A" w:rsidRDefault="00F1160A">
            <w:pPr>
              <w:rPr>
                <w:rFonts w:ascii="Calibri" w:eastAsia="Calibri" w:hAnsi="Calibri" w:cs="Calibri"/>
                <w:color w:val="000000"/>
                <w:sz w:val="20"/>
                <w:szCs w:val="20"/>
              </w:rPr>
            </w:pP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The school benefited from using expertise from new SENCO</w:t>
            </w:r>
          </w:p>
          <w:p w:rsidR="00F1160A" w:rsidRDefault="00F1160A">
            <w:pPr>
              <w:rPr>
                <w:rFonts w:ascii="Calibri" w:eastAsia="Calibri" w:hAnsi="Calibri" w:cs="Calibri"/>
                <w:color w:val="000000"/>
                <w:sz w:val="20"/>
                <w:szCs w:val="20"/>
              </w:rPr>
            </w:pPr>
          </w:p>
          <w:p w:rsidR="00F1160A" w:rsidRDefault="00F1160A">
            <w:pPr>
              <w:rPr>
                <w:rFonts w:ascii="Calibri" w:eastAsia="Calibri" w:hAnsi="Calibri" w:cs="Calibri"/>
                <w:color w:val="000000"/>
                <w:sz w:val="20"/>
                <w:szCs w:val="20"/>
              </w:rPr>
            </w:pP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Even Better if …</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 xml:space="preserve">CAPPs resources to be used consistently across the school and actions put in place consistently and effectively </w:t>
            </w:r>
          </w:p>
        </w:tc>
      </w:tr>
      <w:tr w:rsidR="00F1160A">
        <w:trPr>
          <w:trHeight w:val="205"/>
        </w:trPr>
        <w:tc>
          <w:tcPr>
            <w:tcW w:w="1410" w:type="dxa"/>
          </w:tcPr>
          <w:p w:rsidR="00F1160A" w:rsidRDefault="00DD1ADE">
            <w:pPr>
              <w:rPr>
                <w:rFonts w:ascii="Calibri" w:eastAsia="Calibri" w:hAnsi="Calibri" w:cs="Calibri"/>
                <w:b/>
                <w:color w:val="3F3F76"/>
                <w:sz w:val="20"/>
                <w:szCs w:val="20"/>
              </w:rPr>
            </w:pPr>
            <w:r>
              <w:rPr>
                <w:rFonts w:ascii="Calibri" w:eastAsia="Calibri" w:hAnsi="Calibri" w:cs="Calibri"/>
                <w:b/>
                <w:color w:val="3F3F76"/>
                <w:sz w:val="20"/>
                <w:szCs w:val="20"/>
              </w:rPr>
              <w:t>Booster classes</w:t>
            </w:r>
          </w:p>
        </w:tc>
        <w:tc>
          <w:tcPr>
            <w:tcW w:w="1905" w:type="dxa"/>
          </w:tcPr>
          <w:p w:rsidR="00F1160A" w:rsidRDefault="00DD1ADE">
            <w:pPr>
              <w:rPr>
                <w:rFonts w:ascii="Calibri" w:eastAsia="Calibri" w:hAnsi="Calibri" w:cs="Calibri"/>
                <w:color w:val="3F3F76"/>
                <w:sz w:val="20"/>
                <w:szCs w:val="20"/>
              </w:rPr>
            </w:pPr>
            <w:r>
              <w:rPr>
                <w:rFonts w:ascii="Calibri" w:eastAsia="Calibri" w:hAnsi="Calibri" w:cs="Calibri"/>
                <w:color w:val="3F3F76"/>
                <w:sz w:val="20"/>
                <w:szCs w:val="20"/>
              </w:rPr>
              <w:t xml:space="preserve">These will take place for all year 6 children 3hrs a week from the Spring term through till the summer term.  They will be run by teaching staff/SLT and cover English and maths. </w:t>
            </w:r>
          </w:p>
          <w:p w:rsidR="00F1160A" w:rsidRDefault="00F1160A">
            <w:pPr>
              <w:rPr>
                <w:rFonts w:ascii="Calibri" w:eastAsia="Calibri" w:hAnsi="Calibri" w:cs="Calibri"/>
                <w:color w:val="3F3F76"/>
                <w:sz w:val="20"/>
                <w:szCs w:val="20"/>
              </w:rPr>
            </w:pPr>
          </w:p>
          <w:p w:rsidR="00F1160A" w:rsidRDefault="00DD1ADE">
            <w:pPr>
              <w:rPr>
                <w:rFonts w:ascii="Calibri" w:eastAsia="Calibri" w:hAnsi="Calibri" w:cs="Calibri"/>
                <w:color w:val="1F3864"/>
                <w:sz w:val="20"/>
                <w:szCs w:val="20"/>
              </w:rPr>
            </w:pPr>
            <w:r>
              <w:rPr>
                <w:rFonts w:ascii="Calibri" w:eastAsia="Calibri" w:hAnsi="Calibri" w:cs="Calibri"/>
                <w:color w:val="1F3864"/>
                <w:sz w:val="20"/>
                <w:szCs w:val="20"/>
              </w:rPr>
              <w:t xml:space="preserve">3/21 PP children invited to attend </w:t>
            </w:r>
            <w:r>
              <w:rPr>
                <w:rFonts w:ascii="Calibri" w:eastAsia="Calibri" w:hAnsi="Calibri" w:cs="Calibri"/>
                <w:color w:val="1F3864"/>
                <w:sz w:val="20"/>
                <w:szCs w:val="20"/>
              </w:rPr>
              <w:lastRenderedPageBreak/>
              <w:t>Catch-up booster of Autumn term</w:t>
            </w:r>
          </w:p>
          <w:p w:rsidR="00F1160A" w:rsidRDefault="00F1160A">
            <w:pPr>
              <w:rPr>
                <w:rFonts w:ascii="Calibri" w:eastAsia="Calibri" w:hAnsi="Calibri" w:cs="Calibri"/>
                <w:color w:val="1F3864"/>
                <w:sz w:val="20"/>
                <w:szCs w:val="20"/>
              </w:rPr>
            </w:pPr>
          </w:p>
          <w:p w:rsidR="00F1160A" w:rsidRDefault="00DD1ADE">
            <w:pPr>
              <w:rPr>
                <w:rFonts w:ascii="Calibri" w:eastAsia="Calibri" w:hAnsi="Calibri" w:cs="Calibri"/>
                <w:color w:val="1F3864"/>
                <w:sz w:val="20"/>
                <w:szCs w:val="20"/>
              </w:rPr>
            </w:pPr>
            <w:r>
              <w:rPr>
                <w:rFonts w:ascii="Calibri" w:eastAsia="Calibri" w:hAnsi="Calibri" w:cs="Calibri"/>
                <w:color w:val="1F3864"/>
                <w:sz w:val="20"/>
                <w:szCs w:val="20"/>
              </w:rPr>
              <w:t>Additional support and intervention given x2 a week for Year 5 PP from AH</w:t>
            </w:r>
          </w:p>
        </w:tc>
        <w:tc>
          <w:tcPr>
            <w:tcW w:w="1755" w:type="dxa"/>
          </w:tcPr>
          <w:p w:rsidR="00F1160A" w:rsidRDefault="00DD1ADE">
            <w:pPr>
              <w:rPr>
                <w:rFonts w:ascii="Calibri" w:eastAsia="Calibri" w:hAnsi="Calibri" w:cs="Calibri"/>
                <w:color w:val="3F3F76"/>
                <w:sz w:val="20"/>
                <w:szCs w:val="20"/>
              </w:rPr>
            </w:pPr>
            <w:r>
              <w:rPr>
                <w:rFonts w:ascii="Calibri" w:eastAsia="Calibri" w:hAnsi="Calibri" w:cs="Calibri"/>
                <w:color w:val="3F3F76"/>
                <w:sz w:val="20"/>
                <w:szCs w:val="20"/>
              </w:rPr>
              <w:lastRenderedPageBreak/>
              <w:t>71%+ of pupils to reach ARE in KS2 by the end of the year.</w:t>
            </w:r>
          </w:p>
        </w:tc>
        <w:tc>
          <w:tcPr>
            <w:tcW w:w="2790" w:type="dxa"/>
          </w:tcPr>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Pupil voice - What other opportunities are there at school to help you develop?</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“Tutoring”</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“Having time alone with the teacher.”</w:t>
            </w:r>
          </w:p>
          <w:p w:rsidR="00F1160A" w:rsidRDefault="00F1160A">
            <w:pPr>
              <w:rPr>
                <w:rFonts w:ascii="Calibri" w:eastAsia="Calibri" w:hAnsi="Calibri" w:cs="Calibri"/>
                <w:color w:val="000000"/>
                <w:sz w:val="20"/>
                <w:szCs w:val="20"/>
              </w:rPr>
            </w:pP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See Data evidence above</w:t>
            </w:r>
          </w:p>
        </w:tc>
        <w:tc>
          <w:tcPr>
            <w:tcW w:w="2835" w:type="dxa"/>
            <w:shd w:val="clear" w:color="auto" w:fill="D9EAD3"/>
          </w:tcPr>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Strong improvement in attainment - particularly in Y6 where attendance was strong.</w:t>
            </w:r>
          </w:p>
          <w:p w:rsidR="00F1160A" w:rsidRDefault="00F1160A">
            <w:pPr>
              <w:rPr>
                <w:rFonts w:ascii="Calibri" w:eastAsia="Calibri" w:hAnsi="Calibri" w:cs="Calibri"/>
                <w:color w:val="000000"/>
                <w:sz w:val="20"/>
                <w:szCs w:val="20"/>
              </w:rPr>
            </w:pPr>
          </w:p>
          <w:p w:rsidR="00F1160A" w:rsidRDefault="00F1160A">
            <w:pPr>
              <w:rPr>
                <w:rFonts w:ascii="Calibri" w:eastAsia="Calibri" w:hAnsi="Calibri" w:cs="Calibri"/>
                <w:color w:val="000000"/>
                <w:sz w:val="20"/>
                <w:szCs w:val="20"/>
              </w:rPr>
            </w:pP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 xml:space="preserve">Even better if … </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 xml:space="preserve">A more robust system of keep up interventions were in place across the school for all age groups. </w:t>
            </w:r>
          </w:p>
        </w:tc>
      </w:tr>
      <w:tr w:rsidR="00F1160A">
        <w:trPr>
          <w:trHeight w:val="193"/>
        </w:trPr>
        <w:tc>
          <w:tcPr>
            <w:tcW w:w="1410" w:type="dxa"/>
          </w:tcPr>
          <w:p w:rsidR="00F1160A" w:rsidRDefault="00DD1ADE">
            <w:pPr>
              <w:rPr>
                <w:rFonts w:ascii="Calibri" w:eastAsia="Calibri" w:hAnsi="Calibri" w:cs="Calibri"/>
                <w:b/>
                <w:color w:val="3F3F76"/>
                <w:sz w:val="20"/>
                <w:szCs w:val="20"/>
              </w:rPr>
            </w:pPr>
            <w:r>
              <w:rPr>
                <w:rFonts w:ascii="Calibri" w:eastAsia="Calibri" w:hAnsi="Calibri" w:cs="Calibri"/>
                <w:b/>
                <w:color w:val="3F3F76"/>
                <w:sz w:val="20"/>
                <w:szCs w:val="20"/>
              </w:rPr>
              <w:t xml:space="preserve">HLTA support </w:t>
            </w:r>
          </w:p>
        </w:tc>
        <w:tc>
          <w:tcPr>
            <w:tcW w:w="1905" w:type="dxa"/>
          </w:tcPr>
          <w:p w:rsidR="00F1160A" w:rsidRDefault="00DD1ADE">
            <w:pPr>
              <w:rPr>
                <w:rFonts w:ascii="Calibri" w:eastAsia="Calibri" w:hAnsi="Calibri" w:cs="Calibri"/>
                <w:color w:val="3F3F76"/>
                <w:sz w:val="20"/>
                <w:szCs w:val="20"/>
              </w:rPr>
            </w:pPr>
            <w:r>
              <w:rPr>
                <w:rFonts w:ascii="Calibri" w:eastAsia="Calibri" w:hAnsi="Calibri" w:cs="Calibri"/>
                <w:color w:val="3F3F76"/>
                <w:sz w:val="20"/>
                <w:szCs w:val="20"/>
              </w:rPr>
              <w:t>2 hrs a week</w:t>
            </w:r>
          </w:p>
        </w:tc>
        <w:tc>
          <w:tcPr>
            <w:tcW w:w="1755" w:type="dxa"/>
          </w:tcPr>
          <w:p w:rsidR="00F1160A" w:rsidRDefault="00DD1ADE">
            <w:pPr>
              <w:rPr>
                <w:rFonts w:ascii="Calibri" w:eastAsia="Calibri" w:hAnsi="Calibri" w:cs="Calibri"/>
                <w:color w:val="3F3F76"/>
                <w:sz w:val="20"/>
                <w:szCs w:val="20"/>
              </w:rPr>
            </w:pPr>
            <w:r>
              <w:rPr>
                <w:rFonts w:ascii="Calibri" w:eastAsia="Calibri" w:hAnsi="Calibri" w:cs="Calibri"/>
                <w:color w:val="3F3F76"/>
                <w:sz w:val="20"/>
                <w:szCs w:val="20"/>
              </w:rPr>
              <w:t>71%+ of pupils to reach ARE in KS2 by the end of the year. Children more engaged with their learning - evidenced through pupil voice</w:t>
            </w:r>
          </w:p>
        </w:tc>
        <w:tc>
          <w:tcPr>
            <w:tcW w:w="2790" w:type="dxa"/>
          </w:tcPr>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 xml:space="preserve">This has enabled us to offer additional booster groups to 4 groups. </w:t>
            </w:r>
          </w:p>
          <w:p w:rsidR="00F1160A" w:rsidRDefault="00F1160A">
            <w:pPr>
              <w:rPr>
                <w:rFonts w:ascii="Calibri" w:eastAsia="Calibri" w:hAnsi="Calibri" w:cs="Calibri"/>
                <w:color w:val="000000"/>
                <w:sz w:val="20"/>
                <w:szCs w:val="20"/>
              </w:rPr>
            </w:pPr>
          </w:p>
          <w:p w:rsidR="00F1160A" w:rsidRDefault="00DD1AD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Data</w:t>
            </w:r>
          </w:p>
          <w:p w:rsidR="00F1160A" w:rsidRDefault="00F1160A">
            <w:pPr>
              <w:rPr>
                <w:rFonts w:ascii="Calibri" w:eastAsia="Calibri" w:hAnsi="Calibri" w:cs="Calibri"/>
                <w:color w:val="000000"/>
                <w:sz w:val="20"/>
                <w:szCs w:val="20"/>
              </w:rPr>
            </w:pPr>
          </w:p>
        </w:tc>
        <w:tc>
          <w:tcPr>
            <w:tcW w:w="2835" w:type="dxa"/>
            <w:shd w:val="clear" w:color="auto" w:fill="B6D7A8"/>
          </w:tcPr>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 xml:space="preserve">Strong impact on individual children </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Case studies (Y6)</w:t>
            </w:r>
          </w:p>
          <w:p w:rsidR="00F1160A" w:rsidRDefault="00F1160A">
            <w:pPr>
              <w:rPr>
                <w:rFonts w:ascii="Calibri" w:eastAsia="Calibri" w:hAnsi="Calibri" w:cs="Calibri"/>
                <w:color w:val="000000"/>
                <w:sz w:val="20"/>
                <w:szCs w:val="20"/>
              </w:rPr>
            </w:pPr>
          </w:p>
        </w:tc>
      </w:tr>
      <w:tr w:rsidR="00F1160A">
        <w:trPr>
          <w:trHeight w:val="205"/>
        </w:trPr>
        <w:tc>
          <w:tcPr>
            <w:tcW w:w="1410" w:type="dxa"/>
          </w:tcPr>
          <w:p w:rsidR="00F1160A" w:rsidRDefault="00DD1ADE">
            <w:pPr>
              <w:rPr>
                <w:rFonts w:ascii="Calibri" w:eastAsia="Calibri" w:hAnsi="Calibri" w:cs="Calibri"/>
                <w:b/>
                <w:color w:val="3F3F76"/>
                <w:sz w:val="20"/>
                <w:szCs w:val="20"/>
              </w:rPr>
            </w:pPr>
            <w:r>
              <w:rPr>
                <w:rFonts w:ascii="Calibri" w:eastAsia="Calibri" w:hAnsi="Calibri" w:cs="Calibri"/>
                <w:b/>
                <w:color w:val="3F3F76"/>
                <w:sz w:val="20"/>
                <w:szCs w:val="20"/>
              </w:rPr>
              <w:t>Contribution towards pupil enrichment</w:t>
            </w:r>
          </w:p>
        </w:tc>
        <w:tc>
          <w:tcPr>
            <w:tcW w:w="1905" w:type="dxa"/>
          </w:tcPr>
          <w:p w:rsidR="00F1160A" w:rsidRDefault="00DD1ADE">
            <w:pPr>
              <w:rPr>
                <w:rFonts w:ascii="Calibri" w:eastAsia="Calibri" w:hAnsi="Calibri" w:cs="Calibri"/>
                <w:color w:val="3F3F76"/>
                <w:sz w:val="20"/>
                <w:szCs w:val="20"/>
              </w:rPr>
            </w:pPr>
            <w:r>
              <w:rPr>
                <w:rFonts w:ascii="Calibri" w:eastAsia="Calibri" w:hAnsi="Calibri" w:cs="Calibri"/>
                <w:color w:val="3F3F76"/>
                <w:sz w:val="20"/>
                <w:szCs w:val="20"/>
              </w:rPr>
              <w:t xml:space="preserve">20% discount on residential trips for FSM children. </w:t>
            </w:r>
          </w:p>
        </w:tc>
        <w:tc>
          <w:tcPr>
            <w:tcW w:w="1755" w:type="dxa"/>
          </w:tcPr>
          <w:p w:rsidR="00F1160A" w:rsidRDefault="00DD1ADE">
            <w:pPr>
              <w:rPr>
                <w:rFonts w:ascii="Calibri" w:eastAsia="Calibri" w:hAnsi="Calibri" w:cs="Calibri"/>
                <w:color w:val="3F3F76"/>
                <w:sz w:val="20"/>
                <w:szCs w:val="20"/>
              </w:rPr>
            </w:pPr>
            <w:r>
              <w:rPr>
                <w:rFonts w:ascii="Calibri" w:eastAsia="Calibri" w:hAnsi="Calibri" w:cs="Calibri"/>
                <w:color w:val="3F3F76"/>
                <w:sz w:val="20"/>
                <w:szCs w:val="20"/>
              </w:rPr>
              <w:t xml:space="preserve">To ensure these children are provided with the same enriching and just as valued opportunities within the school as their peers. </w:t>
            </w:r>
          </w:p>
        </w:tc>
        <w:tc>
          <w:tcPr>
            <w:tcW w:w="2790" w:type="dxa"/>
          </w:tcPr>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 xml:space="preserve">Some used to support topic workshop days / day trips / </w:t>
            </w:r>
            <w:proofErr w:type="spellStart"/>
            <w:r>
              <w:rPr>
                <w:rFonts w:ascii="Calibri" w:eastAsia="Calibri" w:hAnsi="Calibri" w:cs="Calibri"/>
                <w:color w:val="000000"/>
                <w:sz w:val="20"/>
                <w:szCs w:val="20"/>
              </w:rPr>
              <w:t>residentials</w:t>
            </w:r>
            <w:proofErr w:type="spellEnd"/>
          </w:p>
          <w:p w:rsidR="00F1160A" w:rsidRDefault="00F1160A">
            <w:pPr>
              <w:rPr>
                <w:rFonts w:ascii="Calibri" w:eastAsia="Calibri" w:hAnsi="Calibri" w:cs="Calibri"/>
                <w:color w:val="000000"/>
                <w:sz w:val="20"/>
                <w:szCs w:val="20"/>
              </w:rPr>
            </w:pP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PP received extra PE support from Premier Education</w:t>
            </w:r>
          </w:p>
          <w:p w:rsidR="00F1160A" w:rsidRDefault="00F1160A">
            <w:pPr>
              <w:rPr>
                <w:rFonts w:ascii="Calibri" w:eastAsia="Calibri" w:hAnsi="Calibri" w:cs="Calibri"/>
                <w:color w:val="000000"/>
                <w:sz w:val="20"/>
                <w:szCs w:val="20"/>
              </w:rPr>
            </w:pP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Contributed to Vista behavioural support/counselling</w:t>
            </w:r>
          </w:p>
        </w:tc>
        <w:tc>
          <w:tcPr>
            <w:tcW w:w="2835" w:type="dxa"/>
            <w:shd w:val="clear" w:color="auto" w:fill="C2D69B"/>
          </w:tcPr>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 xml:space="preserve">Effective to ensure all children and families had greater access to workshops etc. </w:t>
            </w:r>
          </w:p>
          <w:p w:rsidR="00F1160A" w:rsidRDefault="00F1160A">
            <w:pPr>
              <w:rPr>
                <w:rFonts w:ascii="Calibri" w:eastAsia="Calibri" w:hAnsi="Calibri" w:cs="Calibri"/>
                <w:color w:val="000000"/>
                <w:sz w:val="20"/>
                <w:szCs w:val="20"/>
              </w:rPr>
            </w:pP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 xml:space="preserve">Small group coaching was effective with PP children showing progress in physical development. </w:t>
            </w:r>
          </w:p>
          <w:p w:rsidR="00F1160A" w:rsidRDefault="00F1160A">
            <w:pPr>
              <w:rPr>
                <w:rFonts w:ascii="Calibri" w:eastAsia="Calibri" w:hAnsi="Calibri" w:cs="Calibri"/>
                <w:color w:val="000000"/>
                <w:sz w:val="20"/>
                <w:szCs w:val="20"/>
              </w:rPr>
            </w:pP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Even better if …</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 xml:space="preserve">Continue to monitor the impact of the cost of living crisis and funding. Publicise option for further support for PP families. </w:t>
            </w:r>
          </w:p>
        </w:tc>
      </w:tr>
      <w:tr w:rsidR="00F1160A">
        <w:trPr>
          <w:trHeight w:val="193"/>
        </w:trPr>
        <w:tc>
          <w:tcPr>
            <w:tcW w:w="1410" w:type="dxa"/>
          </w:tcPr>
          <w:p w:rsidR="00F1160A" w:rsidRDefault="00DD1ADE">
            <w:pPr>
              <w:rPr>
                <w:rFonts w:ascii="Calibri" w:eastAsia="Calibri" w:hAnsi="Calibri" w:cs="Calibri"/>
                <w:b/>
                <w:color w:val="3F3F76"/>
                <w:sz w:val="20"/>
                <w:szCs w:val="20"/>
              </w:rPr>
            </w:pPr>
            <w:r>
              <w:rPr>
                <w:rFonts w:ascii="Calibri" w:eastAsia="Calibri" w:hAnsi="Calibri" w:cs="Calibri"/>
                <w:b/>
                <w:color w:val="3F3F76"/>
                <w:sz w:val="20"/>
                <w:szCs w:val="20"/>
              </w:rPr>
              <w:t>Additional provision for resources</w:t>
            </w:r>
          </w:p>
        </w:tc>
        <w:tc>
          <w:tcPr>
            <w:tcW w:w="1905" w:type="dxa"/>
          </w:tcPr>
          <w:p w:rsidR="00F1160A" w:rsidRDefault="00DD1ADE">
            <w:pPr>
              <w:rPr>
                <w:rFonts w:ascii="Calibri" w:eastAsia="Calibri" w:hAnsi="Calibri" w:cs="Calibri"/>
                <w:color w:val="3F3F76"/>
                <w:sz w:val="20"/>
                <w:szCs w:val="20"/>
              </w:rPr>
            </w:pPr>
            <w:r>
              <w:rPr>
                <w:rFonts w:ascii="Calibri" w:eastAsia="Calibri" w:hAnsi="Calibri" w:cs="Calibri"/>
                <w:color w:val="3F3F76"/>
                <w:sz w:val="20"/>
                <w:szCs w:val="20"/>
              </w:rPr>
              <w:t xml:space="preserve">To provide specific resources to the individual needs </w:t>
            </w:r>
            <w:proofErr w:type="gramStart"/>
            <w:r>
              <w:rPr>
                <w:rFonts w:ascii="Calibri" w:eastAsia="Calibri" w:hAnsi="Calibri" w:cs="Calibri"/>
                <w:color w:val="3F3F76"/>
                <w:sz w:val="20"/>
                <w:szCs w:val="20"/>
              </w:rPr>
              <w:t>of  PP</w:t>
            </w:r>
            <w:proofErr w:type="gramEnd"/>
            <w:r>
              <w:rPr>
                <w:rFonts w:ascii="Calibri" w:eastAsia="Calibri" w:hAnsi="Calibri" w:cs="Calibri"/>
                <w:color w:val="3F3F76"/>
                <w:sz w:val="20"/>
                <w:szCs w:val="20"/>
              </w:rPr>
              <w:t xml:space="preserve"> children, service family children and looked after children. </w:t>
            </w:r>
          </w:p>
          <w:p w:rsidR="00F1160A" w:rsidRDefault="00F1160A">
            <w:pPr>
              <w:rPr>
                <w:rFonts w:ascii="Calibri" w:eastAsia="Calibri" w:hAnsi="Calibri" w:cs="Calibri"/>
                <w:color w:val="3F3F76"/>
                <w:sz w:val="20"/>
                <w:szCs w:val="20"/>
              </w:rPr>
            </w:pPr>
          </w:p>
          <w:p w:rsidR="00F1160A" w:rsidRDefault="00DD1ADE">
            <w:pPr>
              <w:rPr>
                <w:rFonts w:ascii="Calibri" w:eastAsia="Calibri" w:hAnsi="Calibri" w:cs="Calibri"/>
                <w:color w:val="3F3F76"/>
                <w:sz w:val="20"/>
                <w:szCs w:val="20"/>
              </w:rPr>
            </w:pPr>
            <w:r>
              <w:rPr>
                <w:rFonts w:ascii="Calibri" w:eastAsia="Calibri" w:hAnsi="Calibri" w:cs="Calibri"/>
                <w:color w:val="3F3F76"/>
                <w:sz w:val="20"/>
                <w:szCs w:val="20"/>
              </w:rPr>
              <w:t>Faith leaders</w:t>
            </w:r>
          </w:p>
          <w:p w:rsidR="00F1160A" w:rsidRDefault="00F1160A">
            <w:pPr>
              <w:rPr>
                <w:rFonts w:ascii="Calibri" w:eastAsia="Calibri" w:hAnsi="Calibri" w:cs="Calibri"/>
                <w:color w:val="3F3F76"/>
                <w:sz w:val="20"/>
                <w:szCs w:val="20"/>
              </w:rPr>
            </w:pPr>
          </w:p>
          <w:p w:rsidR="00F1160A" w:rsidRDefault="00DD1ADE">
            <w:pPr>
              <w:rPr>
                <w:rFonts w:ascii="Calibri" w:eastAsia="Calibri" w:hAnsi="Calibri" w:cs="Calibri"/>
                <w:color w:val="3F3F76"/>
                <w:sz w:val="20"/>
                <w:szCs w:val="20"/>
              </w:rPr>
            </w:pPr>
            <w:proofErr w:type="spellStart"/>
            <w:r>
              <w:rPr>
                <w:rFonts w:ascii="Calibri" w:eastAsia="Calibri" w:hAnsi="Calibri" w:cs="Calibri"/>
                <w:color w:val="3F3F76"/>
                <w:sz w:val="20"/>
                <w:szCs w:val="20"/>
              </w:rPr>
              <w:t>Diarues</w:t>
            </w:r>
            <w:proofErr w:type="spellEnd"/>
          </w:p>
        </w:tc>
        <w:tc>
          <w:tcPr>
            <w:tcW w:w="1755" w:type="dxa"/>
          </w:tcPr>
          <w:p w:rsidR="00F1160A" w:rsidRDefault="00DD1ADE">
            <w:pPr>
              <w:rPr>
                <w:rFonts w:ascii="Calibri" w:eastAsia="Calibri" w:hAnsi="Calibri" w:cs="Calibri"/>
                <w:color w:val="3F3F76"/>
                <w:sz w:val="20"/>
                <w:szCs w:val="20"/>
              </w:rPr>
            </w:pPr>
            <w:r>
              <w:rPr>
                <w:rFonts w:ascii="Calibri" w:eastAsia="Calibri" w:hAnsi="Calibri" w:cs="Calibri"/>
                <w:color w:val="3F3F76"/>
                <w:sz w:val="20"/>
                <w:szCs w:val="20"/>
              </w:rPr>
              <w:t xml:space="preserve">To ensure the children are fully equipped for school and other enrichment activities. </w:t>
            </w:r>
          </w:p>
        </w:tc>
        <w:tc>
          <w:tcPr>
            <w:tcW w:w="2790" w:type="dxa"/>
          </w:tcPr>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 xml:space="preserve">Children were given extra resources throughout the year to support specific initiatives. </w:t>
            </w:r>
          </w:p>
          <w:p w:rsidR="00F1160A" w:rsidRDefault="00DD1ADE">
            <w:pPr>
              <w:rPr>
                <w:rFonts w:ascii="Calibri" w:eastAsia="Calibri" w:hAnsi="Calibri" w:cs="Calibri"/>
                <w:color w:val="000000"/>
                <w:sz w:val="20"/>
                <w:szCs w:val="20"/>
              </w:rPr>
            </w:pPr>
            <w:proofErr w:type="spellStart"/>
            <w:r>
              <w:rPr>
                <w:rFonts w:ascii="Calibri" w:eastAsia="Calibri" w:hAnsi="Calibri" w:cs="Calibri"/>
                <w:color w:val="000000"/>
                <w:sz w:val="20"/>
                <w:szCs w:val="20"/>
              </w:rPr>
              <w:t>Eg</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chromebooks</w:t>
            </w:r>
            <w:proofErr w:type="spellEnd"/>
            <w:r>
              <w:rPr>
                <w:rFonts w:ascii="Calibri" w:eastAsia="Calibri" w:hAnsi="Calibri" w:cs="Calibri"/>
                <w:color w:val="000000"/>
                <w:sz w:val="20"/>
                <w:szCs w:val="20"/>
              </w:rPr>
              <w:t xml:space="preserve"> to support homework / textbooks</w:t>
            </w:r>
          </w:p>
          <w:p w:rsidR="00F1160A" w:rsidRDefault="00F1160A">
            <w:pPr>
              <w:rPr>
                <w:rFonts w:ascii="Calibri" w:eastAsia="Calibri" w:hAnsi="Calibri" w:cs="Calibri"/>
                <w:color w:val="000000"/>
                <w:sz w:val="20"/>
                <w:szCs w:val="20"/>
              </w:rPr>
            </w:pP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Children attending after school clubs - drama / football / netball / cheerleading</w:t>
            </w:r>
          </w:p>
          <w:p w:rsidR="00F1160A" w:rsidRDefault="00F1160A">
            <w:pPr>
              <w:rPr>
                <w:rFonts w:ascii="Calibri" w:eastAsia="Calibri" w:hAnsi="Calibri" w:cs="Calibri"/>
                <w:color w:val="000000"/>
                <w:sz w:val="20"/>
                <w:szCs w:val="20"/>
              </w:rPr>
            </w:pP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 xml:space="preserve"> Pupil voice - What can you do if you are worried at school?</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“We can write it in our diaries”</w:t>
            </w:r>
          </w:p>
        </w:tc>
        <w:tc>
          <w:tcPr>
            <w:tcW w:w="2835" w:type="dxa"/>
            <w:shd w:val="clear" w:color="auto" w:fill="C2D69B"/>
          </w:tcPr>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 xml:space="preserve">Parents voiced the effectiveness of having access to devices and diaries. </w:t>
            </w:r>
          </w:p>
          <w:p w:rsidR="00F1160A" w:rsidRDefault="00F1160A">
            <w:pPr>
              <w:rPr>
                <w:rFonts w:ascii="Calibri" w:eastAsia="Calibri" w:hAnsi="Calibri" w:cs="Calibri"/>
                <w:color w:val="000000"/>
                <w:sz w:val="20"/>
                <w:szCs w:val="20"/>
              </w:rPr>
            </w:pP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Even better if …</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 xml:space="preserve">More pupil voice to make sure that resources are targeted and meaningful for the children. </w:t>
            </w:r>
          </w:p>
        </w:tc>
      </w:tr>
    </w:tbl>
    <w:p w:rsidR="00F1160A" w:rsidRDefault="00F1160A">
      <w:pPr>
        <w:spacing w:after="0" w:line="276" w:lineRule="auto"/>
      </w:pPr>
    </w:p>
    <w:p w:rsidR="00F1160A" w:rsidRDefault="00F1160A">
      <w:pPr>
        <w:pStyle w:val="Heading2"/>
        <w:spacing w:after="200" w:line="276" w:lineRule="auto"/>
        <w:rPr>
          <w:u w:val="single"/>
        </w:rPr>
      </w:pPr>
      <w:bookmarkStart w:id="33" w:name="_bzowflzb54g4" w:colFirst="0" w:colLast="0"/>
      <w:bookmarkEnd w:id="33"/>
    </w:p>
    <w:p w:rsidR="00F1160A" w:rsidRDefault="00F1160A"/>
    <w:p w:rsidR="00F1160A" w:rsidRDefault="00F1160A"/>
    <w:p w:rsidR="00F1160A" w:rsidRDefault="00F1160A"/>
    <w:p w:rsidR="00F1160A" w:rsidRDefault="00F1160A"/>
    <w:p w:rsidR="00F1160A" w:rsidRDefault="00F1160A"/>
    <w:p w:rsidR="00F1160A" w:rsidRDefault="00DD1ADE">
      <w:pPr>
        <w:pStyle w:val="Heading2"/>
        <w:spacing w:after="200" w:line="276" w:lineRule="auto"/>
        <w:rPr>
          <w:u w:val="single"/>
        </w:rPr>
      </w:pPr>
      <w:bookmarkStart w:id="34" w:name="_r2skx8kq4w6g" w:colFirst="0" w:colLast="0"/>
      <w:bookmarkEnd w:id="34"/>
      <w:r>
        <w:rPr>
          <w:u w:val="single"/>
        </w:rPr>
        <w:t>Attainment Data 2023-2024</w:t>
      </w:r>
    </w:p>
    <w:p w:rsidR="00F1160A" w:rsidRDefault="00F1160A">
      <w:pPr>
        <w:spacing w:after="0" w:line="240" w:lineRule="auto"/>
        <w:rPr>
          <w:b/>
          <w:color w:val="000000"/>
          <w:sz w:val="20"/>
          <w:szCs w:val="20"/>
        </w:rPr>
      </w:pPr>
    </w:p>
    <w:p w:rsidR="00F1160A" w:rsidRDefault="00DD1ADE">
      <w:pPr>
        <w:spacing w:after="0" w:line="240" w:lineRule="auto"/>
        <w:rPr>
          <w:b/>
          <w:color w:val="FF0000"/>
          <w:sz w:val="20"/>
          <w:szCs w:val="20"/>
        </w:rPr>
      </w:pPr>
      <w:r>
        <w:rPr>
          <w:b/>
          <w:color w:val="000000"/>
          <w:sz w:val="20"/>
          <w:szCs w:val="20"/>
        </w:rPr>
        <w:t>Outcomes in Early Years:</w:t>
      </w:r>
      <w:r>
        <w:rPr>
          <w:b/>
          <w:color w:val="FF0000"/>
          <w:sz w:val="20"/>
          <w:szCs w:val="20"/>
        </w:rPr>
        <w:t xml:space="preserve"> 3 children</w:t>
      </w:r>
    </w:p>
    <w:p w:rsidR="00F1160A" w:rsidRDefault="00F1160A">
      <w:pPr>
        <w:spacing w:after="0" w:line="240" w:lineRule="auto"/>
        <w:rPr>
          <w:b/>
          <w:color w:val="FF0000"/>
          <w:sz w:val="20"/>
          <w:szCs w:val="20"/>
        </w:rPr>
      </w:pPr>
    </w:p>
    <w:tbl>
      <w:tblPr>
        <w:tblStyle w:val="a8"/>
        <w:tblW w:w="6495" w:type="dxa"/>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5"/>
        <w:gridCol w:w="5190"/>
      </w:tblGrid>
      <w:tr w:rsidR="00F1160A">
        <w:trPr>
          <w:trHeight w:val="400"/>
        </w:trPr>
        <w:tc>
          <w:tcPr>
            <w:tcW w:w="130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Non- FSM School</w:t>
            </w:r>
          </w:p>
        </w:tc>
        <w:tc>
          <w:tcPr>
            <w:tcW w:w="5190" w:type="dxa"/>
            <w:shd w:val="clear" w:color="auto" w:fill="auto"/>
            <w:tcMar>
              <w:top w:w="100" w:type="dxa"/>
              <w:left w:w="100" w:type="dxa"/>
              <w:bottom w:w="100" w:type="dxa"/>
              <w:right w:w="100" w:type="dxa"/>
            </w:tcMar>
          </w:tcPr>
          <w:p w:rsidR="00F1160A" w:rsidRDefault="00DD1ADE">
            <w:pPr>
              <w:spacing w:after="0" w:line="240" w:lineRule="auto"/>
              <w:rPr>
                <w:color w:val="000000"/>
                <w:sz w:val="20"/>
                <w:szCs w:val="20"/>
              </w:rPr>
            </w:pPr>
            <w:r>
              <w:rPr>
                <w:color w:val="000000"/>
                <w:sz w:val="20"/>
                <w:szCs w:val="20"/>
              </w:rPr>
              <w:t xml:space="preserve">64% of children met GLD </w:t>
            </w:r>
          </w:p>
        </w:tc>
      </w:tr>
      <w:tr w:rsidR="00F1160A">
        <w:trPr>
          <w:trHeight w:val="400"/>
        </w:trPr>
        <w:tc>
          <w:tcPr>
            <w:tcW w:w="130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PP School</w:t>
            </w:r>
          </w:p>
        </w:tc>
        <w:tc>
          <w:tcPr>
            <w:tcW w:w="5190" w:type="dxa"/>
            <w:shd w:val="clear" w:color="auto" w:fill="auto"/>
            <w:tcMar>
              <w:top w:w="100" w:type="dxa"/>
              <w:left w:w="100" w:type="dxa"/>
              <w:bottom w:w="100" w:type="dxa"/>
              <w:right w:w="100" w:type="dxa"/>
            </w:tcMar>
          </w:tcPr>
          <w:p w:rsidR="00F1160A" w:rsidRDefault="00DD1ADE">
            <w:pPr>
              <w:spacing w:after="0" w:line="240" w:lineRule="auto"/>
              <w:rPr>
                <w:color w:val="000000"/>
                <w:sz w:val="20"/>
                <w:szCs w:val="20"/>
              </w:rPr>
            </w:pPr>
            <w:r>
              <w:rPr>
                <w:color w:val="000000"/>
                <w:sz w:val="20"/>
                <w:szCs w:val="20"/>
              </w:rPr>
              <w:t>0% = 0/3  met GLD</w:t>
            </w:r>
          </w:p>
        </w:tc>
      </w:tr>
    </w:tbl>
    <w:p w:rsidR="00F1160A" w:rsidRDefault="00F1160A">
      <w:pPr>
        <w:spacing w:after="0" w:line="240" w:lineRule="auto"/>
        <w:ind w:left="104"/>
        <w:rPr>
          <w:color w:val="000000"/>
          <w:sz w:val="20"/>
          <w:szCs w:val="20"/>
        </w:rPr>
      </w:pPr>
    </w:p>
    <w:p w:rsidR="00F1160A" w:rsidRDefault="00F1160A">
      <w:pPr>
        <w:spacing w:after="0" w:line="240" w:lineRule="auto"/>
        <w:rPr>
          <w:b/>
          <w:color w:val="000000"/>
          <w:sz w:val="20"/>
          <w:szCs w:val="20"/>
        </w:rPr>
      </w:pPr>
    </w:p>
    <w:p w:rsidR="00F1160A" w:rsidRDefault="00DD1ADE">
      <w:pPr>
        <w:spacing w:after="0" w:line="240" w:lineRule="auto"/>
        <w:rPr>
          <w:b/>
          <w:color w:val="FF0000"/>
          <w:sz w:val="20"/>
          <w:szCs w:val="20"/>
        </w:rPr>
      </w:pPr>
      <w:r>
        <w:rPr>
          <w:b/>
          <w:color w:val="000000"/>
          <w:sz w:val="20"/>
          <w:szCs w:val="20"/>
        </w:rPr>
        <w:t xml:space="preserve">Outcomes of Phonics Screening: </w:t>
      </w:r>
      <w:r>
        <w:rPr>
          <w:b/>
          <w:color w:val="FF0000"/>
          <w:sz w:val="20"/>
          <w:szCs w:val="20"/>
        </w:rPr>
        <w:t>4 children</w:t>
      </w:r>
    </w:p>
    <w:p w:rsidR="00F1160A" w:rsidRDefault="00F1160A">
      <w:pPr>
        <w:spacing w:after="0" w:line="240" w:lineRule="auto"/>
        <w:rPr>
          <w:b/>
          <w:color w:val="000000"/>
          <w:sz w:val="20"/>
          <w:szCs w:val="20"/>
        </w:rPr>
      </w:pPr>
    </w:p>
    <w:tbl>
      <w:tblPr>
        <w:tblStyle w:val="a9"/>
        <w:tblW w:w="8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5"/>
        <w:gridCol w:w="2220"/>
        <w:gridCol w:w="4650"/>
      </w:tblGrid>
      <w:tr w:rsidR="00F1160A">
        <w:trPr>
          <w:trHeight w:val="400"/>
        </w:trPr>
        <w:tc>
          <w:tcPr>
            <w:tcW w:w="136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Non- FSM School</w:t>
            </w:r>
          </w:p>
        </w:tc>
        <w:tc>
          <w:tcPr>
            <w:tcW w:w="6870" w:type="dxa"/>
            <w:gridSpan w:val="2"/>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90% pass</w:t>
            </w:r>
          </w:p>
        </w:tc>
      </w:tr>
      <w:tr w:rsidR="00F1160A">
        <w:tc>
          <w:tcPr>
            <w:tcW w:w="136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PP School</w:t>
            </w:r>
          </w:p>
        </w:tc>
        <w:tc>
          <w:tcPr>
            <w:tcW w:w="2220"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75% pass (3/4 )</w:t>
            </w:r>
          </w:p>
        </w:tc>
        <w:tc>
          <w:tcPr>
            <w:tcW w:w="4650" w:type="dxa"/>
            <w:shd w:val="clear" w:color="auto" w:fill="auto"/>
            <w:tcMar>
              <w:top w:w="100" w:type="dxa"/>
              <w:left w:w="100" w:type="dxa"/>
              <w:bottom w:w="100" w:type="dxa"/>
              <w:right w:w="100" w:type="dxa"/>
            </w:tcMar>
          </w:tcPr>
          <w:p w:rsidR="00F1160A" w:rsidRDefault="00F1160A">
            <w:pPr>
              <w:widowControl w:val="0"/>
              <w:spacing w:after="0" w:line="240" w:lineRule="auto"/>
              <w:rPr>
                <w:i/>
                <w:color w:val="000000"/>
                <w:sz w:val="20"/>
                <w:szCs w:val="20"/>
              </w:rPr>
            </w:pPr>
          </w:p>
        </w:tc>
      </w:tr>
    </w:tbl>
    <w:p w:rsidR="00F1160A" w:rsidRDefault="00F1160A">
      <w:pPr>
        <w:spacing w:after="0" w:line="240" w:lineRule="auto"/>
        <w:rPr>
          <w:rFonts w:ascii="Calibri" w:eastAsia="Calibri" w:hAnsi="Calibri" w:cs="Calibri"/>
          <w:b/>
          <w:color w:val="000000"/>
          <w:sz w:val="28"/>
          <w:szCs w:val="28"/>
          <w:u w:val="single"/>
        </w:rPr>
      </w:pPr>
    </w:p>
    <w:p w:rsidR="00F1160A" w:rsidRDefault="00DD1ADE">
      <w:pPr>
        <w:spacing w:after="0" w:line="240" w:lineRule="auto"/>
        <w:rPr>
          <w:b/>
          <w:color w:val="FF0000"/>
          <w:sz w:val="20"/>
          <w:szCs w:val="20"/>
        </w:rPr>
      </w:pPr>
      <w:r>
        <w:rPr>
          <w:b/>
          <w:color w:val="000000"/>
          <w:sz w:val="20"/>
          <w:szCs w:val="20"/>
        </w:rPr>
        <w:t xml:space="preserve">Outcomes at the end of Key Stage 1: </w:t>
      </w:r>
      <w:r>
        <w:rPr>
          <w:b/>
          <w:color w:val="FF0000"/>
          <w:sz w:val="20"/>
          <w:szCs w:val="20"/>
        </w:rPr>
        <w:t>5 children</w:t>
      </w:r>
    </w:p>
    <w:p w:rsidR="00F1160A" w:rsidRDefault="00F1160A">
      <w:pPr>
        <w:spacing w:after="0" w:line="240" w:lineRule="auto"/>
        <w:rPr>
          <w:b/>
          <w:color w:val="000000"/>
          <w:sz w:val="20"/>
          <w:szCs w:val="20"/>
        </w:rPr>
      </w:pPr>
    </w:p>
    <w:p w:rsidR="00F1160A" w:rsidRDefault="00F1160A">
      <w:pPr>
        <w:spacing w:after="0" w:line="240" w:lineRule="auto"/>
        <w:rPr>
          <w:color w:val="000000"/>
          <w:sz w:val="20"/>
          <w:szCs w:val="20"/>
        </w:rPr>
      </w:pPr>
    </w:p>
    <w:tbl>
      <w:tblPr>
        <w:tblStyle w:val="aa"/>
        <w:tblW w:w="10710" w:type="dxa"/>
        <w:tblInd w:w="-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0"/>
        <w:gridCol w:w="795"/>
        <w:gridCol w:w="795"/>
        <w:gridCol w:w="795"/>
        <w:gridCol w:w="795"/>
        <w:gridCol w:w="795"/>
        <w:gridCol w:w="795"/>
        <w:gridCol w:w="795"/>
        <w:gridCol w:w="795"/>
        <w:gridCol w:w="795"/>
        <w:gridCol w:w="795"/>
        <w:gridCol w:w="795"/>
        <w:gridCol w:w="795"/>
      </w:tblGrid>
      <w:tr w:rsidR="00F1160A">
        <w:tc>
          <w:tcPr>
            <w:tcW w:w="1170" w:type="dxa"/>
            <w:shd w:val="clear" w:color="auto" w:fill="auto"/>
            <w:tcMar>
              <w:top w:w="100" w:type="dxa"/>
              <w:left w:w="100" w:type="dxa"/>
              <w:bottom w:w="100" w:type="dxa"/>
              <w:right w:w="100" w:type="dxa"/>
            </w:tcMar>
          </w:tcPr>
          <w:p w:rsidR="00F1160A" w:rsidRDefault="00F1160A">
            <w:pPr>
              <w:widowControl w:val="0"/>
              <w:spacing w:after="0" w:line="240" w:lineRule="auto"/>
              <w:rPr>
                <w:color w:val="000000"/>
                <w:sz w:val="20"/>
                <w:szCs w:val="20"/>
              </w:rPr>
            </w:pP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b/>
                <w:color w:val="000000"/>
                <w:sz w:val="16"/>
                <w:szCs w:val="16"/>
              </w:rPr>
            </w:pPr>
            <w:r>
              <w:rPr>
                <w:color w:val="000000"/>
                <w:sz w:val="16"/>
                <w:szCs w:val="16"/>
              </w:rPr>
              <w:t xml:space="preserve">% of children making </w:t>
            </w:r>
            <w:r>
              <w:rPr>
                <w:b/>
                <w:color w:val="000000"/>
                <w:sz w:val="16"/>
                <w:szCs w:val="16"/>
              </w:rPr>
              <w:t>expected in reading</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16"/>
                <w:szCs w:val="16"/>
              </w:rPr>
            </w:pPr>
            <w:r>
              <w:rPr>
                <w:color w:val="000000"/>
                <w:sz w:val="16"/>
                <w:szCs w:val="16"/>
              </w:rPr>
              <w:t xml:space="preserve">% of PP children making </w:t>
            </w:r>
            <w:r>
              <w:rPr>
                <w:b/>
                <w:color w:val="000000"/>
                <w:sz w:val="16"/>
                <w:szCs w:val="16"/>
              </w:rPr>
              <w:t>expected in reading</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b/>
                <w:color w:val="000000"/>
                <w:sz w:val="16"/>
                <w:szCs w:val="16"/>
              </w:rPr>
            </w:pPr>
            <w:r>
              <w:rPr>
                <w:color w:val="000000"/>
                <w:sz w:val="16"/>
                <w:szCs w:val="16"/>
              </w:rPr>
              <w:t xml:space="preserve">% of children making </w:t>
            </w:r>
            <w:r>
              <w:rPr>
                <w:b/>
                <w:color w:val="000000"/>
                <w:sz w:val="16"/>
                <w:szCs w:val="16"/>
              </w:rPr>
              <w:t>greater depth  in reading</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16"/>
                <w:szCs w:val="16"/>
              </w:rPr>
            </w:pPr>
            <w:r>
              <w:rPr>
                <w:color w:val="000000"/>
                <w:sz w:val="16"/>
                <w:szCs w:val="16"/>
              </w:rPr>
              <w:t xml:space="preserve">% of PP children making </w:t>
            </w:r>
            <w:r>
              <w:rPr>
                <w:b/>
                <w:color w:val="000000"/>
                <w:sz w:val="16"/>
                <w:szCs w:val="16"/>
              </w:rPr>
              <w:t>greater depth  in reading</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b/>
                <w:color w:val="000000"/>
                <w:sz w:val="16"/>
                <w:szCs w:val="16"/>
              </w:rPr>
            </w:pPr>
            <w:r>
              <w:rPr>
                <w:color w:val="000000"/>
                <w:sz w:val="16"/>
                <w:szCs w:val="16"/>
              </w:rPr>
              <w:t xml:space="preserve">% of children making </w:t>
            </w:r>
            <w:r>
              <w:rPr>
                <w:b/>
                <w:color w:val="000000"/>
                <w:sz w:val="16"/>
                <w:szCs w:val="16"/>
              </w:rPr>
              <w:t>expected in writing</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16"/>
                <w:szCs w:val="16"/>
              </w:rPr>
            </w:pPr>
            <w:r>
              <w:rPr>
                <w:color w:val="000000"/>
                <w:sz w:val="16"/>
                <w:szCs w:val="16"/>
              </w:rPr>
              <w:t xml:space="preserve">% of PP children making </w:t>
            </w:r>
            <w:r>
              <w:rPr>
                <w:b/>
                <w:color w:val="000000"/>
                <w:sz w:val="16"/>
                <w:szCs w:val="16"/>
              </w:rPr>
              <w:t>expected in writing</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b/>
                <w:color w:val="000000"/>
                <w:sz w:val="16"/>
                <w:szCs w:val="16"/>
              </w:rPr>
            </w:pPr>
            <w:r>
              <w:rPr>
                <w:color w:val="000000"/>
                <w:sz w:val="16"/>
                <w:szCs w:val="16"/>
              </w:rPr>
              <w:t xml:space="preserve">% of children making </w:t>
            </w:r>
            <w:r>
              <w:rPr>
                <w:b/>
                <w:color w:val="000000"/>
                <w:sz w:val="16"/>
                <w:szCs w:val="16"/>
              </w:rPr>
              <w:t>greater depth  in writing</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16"/>
                <w:szCs w:val="16"/>
              </w:rPr>
            </w:pPr>
            <w:r>
              <w:rPr>
                <w:color w:val="000000"/>
                <w:sz w:val="16"/>
                <w:szCs w:val="16"/>
              </w:rPr>
              <w:t xml:space="preserve">% of PP children making </w:t>
            </w:r>
            <w:r>
              <w:rPr>
                <w:b/>
                <w:color w:val="000000"/>
                <w:sz w:val="16"/>
                <w:szCs w:val="16"/>
              </w:rPr>
              <w:t>greater depth  in writing</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b/>
                <w:color w:val="000000"/>
                <w:sz w:val="16"/>
                <w:szCs w:val="16"/>
              </w:rPr>
            </w:pPr>
            <w:r>
              <w:rPr>
                <w:color w:val="000000"/>
                <w:sz w:val="16"/>
                <w:szCs w:val="16"/>
              </w:rPr>
              <w:t xml:space="preserve">% of children making </w:t>
            </w:r>
            <w:r>
              <w:rPr>
                <w:b/>
                <w:color w:val="000000"/>
                <w:sz w:val="16"/>
                <w:szCs w:val="16"/>
              </w:rPr>
              <w:t>expected in maths</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16"/>
                <w:szCs w:val="16"/>
              </w:rPr>
            </w:pPr>
            <w:r>
              <w:rPr>
                <w:color w:val="000000"/>
                <w:sz w:val="16"/>
                <w:szCs w:val="16"/>
              </w:rPr>
              <w:t xml:space="preserve">% of PP children making </w:t>
            </w:r>
            <w:r>
              <w:rPr>
                <w:b/>
                <w:color w:val="000000"/>
                <w:sz w:val="16"/>
                <w:szCs w:val="16"/>
              </w:rPr>
              <w:t>expected in maths</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b/>
                <w:color w:val="000000"/>
                <w:sz w:val="16"/>
                <w:szCs w:val="16"/>
              </w:rPr>
            </w:pPr>
            <w:r>
              <w:rPr>
                <w:color w:val="000000"/>
                <w:sz w:val="16"/>
                <w:szCs w:val="16"/>
              </w:rPr>
              <w:t xml:space="preserve">% of children making </w:t>
            </w:r>
            <w:r>
              <w:rPr>
                <w:b/>
                <w:color w:val="000000"/>
                <w:sz w:val="16"/>
                <w:szCs w:val="16"/>
              </w:rPr>
              <w:t>greater depth  in maths</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16"/>
                <w:szCs w:val="16"/>
              </w:rPr>
            </w:pPr>
            <w:r>
              <w:rPr>
                <w:color w:val="000000"/>
                <w:sz w:val="16"/>
                <w:szCs w:val="16"/>
              </w:rPr>
              <w:t xml:space="preserve">% of PP children making </w:t>
            </w:r>
            <w:r>
              <w:rPr>
                <w:b/>
                <w:color w:val="000000"/>
                <w:sz w:val="16"/>
                <w:szCs w:val="16"/>
              </w:rPr>
              <w:t>greater depth  in maths</w:t>
            </w:r>
          </w:p>
        </w:tc>
      </w:tr>
      <w:tr w:rsidR="00F1160A">
        <w:tc>
          <w:tcPr>
            <w:tcW w:w="1170"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School</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75%</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20%</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 xml:space="preserve">  13 %</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0%</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71%</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20%</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17%</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0%</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71%</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40%</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13%</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0%</w:t>
            </w:r>
          </w:p>
        </w:tc>
      </w:tr>
    </w:tbl>
    <w:p w:rsidR="00F1160A" w:rsidRDefault="00F1160A">
      <w:pPr>
        <w:spacing w:after="0" w:line="240" w:lineRule="auto"/>
        <w:rPr>
          <w:color w:val="000000"/>
          <w:sz w:val="20"/>
          <w:szCs w:val="20"/>
        </w:rPr>
      </w:pPr>
    </w:p>
    <w:p w:rsidR="00F1160A" w:rsidRDefault="00F1160A">
      <w:pPr>
        <w:spacing w:after="0" w:line="240" w:lineRule="auto"/>
        <w:rPr>
          <w:color w:val="000000"/>
          <w:sz w:val="20"/>
          <w:szCs w:val="20"/>
        </w:rPr>
      </w:pPr>
    </w:p>
    <w:p w:rsidR="00F1160A" w:rsidRDefault="00DD1ADE">
      <w:pPr>
        <w:spacing w:after="0" w:line="240" w:lineRule="auto"/>
        <w:rPr>
          <w:b/>
          <w:color w:val="FF0000"/>
          <w:sz w:val="20"/>
          <w:szCs w:val="20"/>
        </w:rPr>
      </w:pPr>
      <w:r>
        <w:rPr>
          <w:b/>
          <w:color w:val="000000"/>
          <w:sz w:val="20"/>
          <w:szCs w:val="20"/>
        </w:rPr>
        <w:t xml:space="preserve">Outcomes at the end of Key Stage 2: </w:t>
      </w:r>
      <w:r>
        <w:rPr>
          <w:b/>
          <w:color w:val="FF0000"/>
          <w:sz w:val="20"/>
          <w:szCs w:val="20"/>
        </w:rPr>
        <w:t>5 children</w:t>
      </w:r>
    </w:p>
    <w:p w:rsidR="00F1160A" w:rsidRDefault="00F1160A">
      <w:pPr>
        <w:spacing w:after="0" w:line="240" w:lineRule="auto"/>
        <w:rPr>
          <w:color w:val="000000"/>
          <w:sz w:val="20"/>
          <w:szCs w:val="20"/>
        </w:rPr>
      </w:pPr>
    </w:p>
    <w:p w:rsidR="00F1160A" w:rsidRDefault="00F1160A">
      <w:pPr>
        <w:spacing w:after="0" w:line="240" w:lineRule="auto"/>
        <w:rPr>
          <w:color w:val="000000"/>
          <w:sz w:val="20"/>
          <w:szCs w:val="20"/>
        </w:rPr>
      </w:pPr>
    </w:p>
    <w:tbl>
      <w:tblPr>
        <w:tblStyle w:val="ab"/>
        <w:tblW w:w="10710" w:type="dxa"/>
        <w:tblInd w:w="-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0"/>
        <w:gridCol w:w="795"/>
        <w:gridCol w:w="795"/>
        <w:gridCol w:w="795"/>
        <w:gridCol w:w="795"/>
        <w:gridCol w:w="795"/>
        <w:gridCol w:w="795"/>
        <w:gridCol w:w="795"/>
        <w:gridCol w:w="795"/>
        <w:gridCol w:w="795"/>
        <w:gridCol w:w="795"/>
        <w:gridCol w:w="795"/>
        <w:gridCol w:w="795"/>
      </w:tblGrid>
      <w:tr w:rsidR="00F1160A">
        <w:tc>
          <w:tcPr>
            <w:tcW w:w="1170" w:type="dxa"/>
            <w:shd w:val="clear" w:color="auto" w:fill="auto"/>
            <w:tcMar>
              <w:top w:w="100" w:type="dxa"/>
              <w:left w:w="100" w:type="dxa"/>
              <w:bottom w:w="100" w:type="dxa"/>
              <w:right w:w="100" w:type="dxa"/>
            </w:tcMar>
          </w:tcPr>
          <w:p w:rsidR="00F1160A" w:rsidRDefault="00F1160A">
            <w:pPr>
              <w:widowControl w:val="0"/>
              <w:spacing w:after="0" w:line="240" w:lineRule="auto"/>
              <w:rPr>
                <w:color w:val="000000"/>
                <w:sz w:val="20"/>
                <w:szCs w:val="20"/>
              </w:rPr>
            </w:pP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b/>
                <w:color w:val="000000"/>
                <w:sz w:val="16"/>
                <w:szCs w:val="16"/>
              </w:rPr>
            </w:pPr>
            <w:r>
              <w:rPr>
                <w:color w:val="000000"/>
                <w:sz w:val="16"/>
                <w:szCs w:val="16"/>
              </w:rPr>
              <w:t xml:space="preserve">% of children making </w:t>
            </w:r>
            <w:r>
              <w:rPr>
                <w:b/>
                <w:color w:val="000000"/>
                <w:sz w:val="16"/>
                <w:szCs w:val="16"/>
              </w:rPr>
              <w:t>expected in reading</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16"/>
                <w:szCs w:val="16"/>
              </w:rPr>
            </w:pPr>
            <w:r>
              <w:rPr>
                <w:color w:val="000000"/>
                <w:sz w:val="16"/>
                <w:szCs w:val="16"/>
              </w:rPr>
              <w:t xml:space="preserve">% of PP children making </w:t>
            </w:r>
            <w:r>
              <w:rPr>
                <w:b/>
                <w:color w:val="000000"/>
                <w:sz w:val="16"/>
                <w:szCs w:val="16"/>
              </w:rPr>
              <w:t>expected in reading</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b/>
                <w:color w:val="000000"/>
                <w:sz w:val="16"/>
                <w:szCs w:val="16"/>
              </w:rPr>
            </w:pPr>
            <w:r>
              <w:rPr>
                <w:color w:val="000000"/>
                <w:sz w:val="16"/>
                <w:szCs w:val="16"/>
              </w:rPr>
              <w:t xml:space="preserve">% of children making </w:t>
            </w:r>
            <w:r>
              <w:rPr>
                <w:b/>
                <w:color w:val="000000"/>
                <w:sz w:val="16"/>
                <w:szCs w:val="16"/>
              </w:rPr>
              <w:t>greater depth  in reading</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16"/>
                <w:szCs w:val="16"/>
              </w:rPr>
            </w:pPr>
            <w:r>
              <w:rPr>
                <w:color w:val="000000"/>
                <w:sz w:val="16"/>
                <w:szCs w:val="16"/>
              </w:rPr>
              <w:t xml:space="preserve">% of PP children making </w:t>
            </w:r>
            <w:r>
              <w:rPr>
                <w:b/>
                <w:color w:val="000000"/>
                <w:sz w:val="16"/>
                <w:szCs w:val="16"/>
              </w:rPr>
              <w:t>greater depth  in reading</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b/>
                <w:color w:val="000000"/>
                <w:sz w:val="16"/>
                <w:szCs w:val="16"/>
              </w:rPr>
            </w:pPr>
            <w:r>
              <w:rPr>
                <w:color w:val="000000"/>
                <w:sz w:val="16"/>
                <w:szCs w:val="16"/>
              </w:rPr>
              <w:t xml:space="preserve">% of children making </w:t>
            </w:r>
            <w:r>
              <w:rPr>
                <w:b/>
                <w:color w:val="000000"/>
                <w:sz w:val="16"/>
                <w:szCs w:val="16"/>
              </w:rPr>
              <w:t>expected in writing</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16"/>
                <w:szCs w:val="16"/>
              </w:rPr>
            </w:pPr>
            <w:r>
              <w:rPr>
                <w:color w:val="000000"/>
                <w:sz w:val="16"/>
                <w:szCs w:val="16"/>
              </w:rPr>
              <w:t xml:space="preserve">% of PP children making </w:t>
            </w:r>
            <w:r>
              <w:rPr>
                <w:b/>
                <w:color w:val="000000"/>
                <w:sz w:val="16"/>
                <w:szCs w:val="16"/>
              </w:rPr>
              <w:t>expected in writing</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b/>
                <w:color w:val="000000"/>
                <w:sz w:val="16"/>
                <w:szCs w:val="16"/>
              </w:rPr>
            </w:pPr>
            <w:r>
              <w:rPr>
                <w:color w:val="000000"/>
                <w:sz w:val="16"/>
                <w:szCs w:val="16"/>
              </w:rPr>
              <w:t xml:space="preserve">% of children making </w:t>
            </w:r>
            <w:r>
              <w:rPr>
                <w:b/>
                <w:color w:val="000000"/>
                <w:sz w:val="16"/>
                <w:szCs w:val="16"/>
              </w:rPr>
              <w:t>greater depth  in writing</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16"/>
                <w:szCs w:val="16"/>
              </w:rPr>
            </w:pPr>
            <w:r>
              <w:rPr>
                <w:color w:val="000000"/>
                <w:sz w:val="16"/>
                <w:szCs w:val="16"/>
              </w:rPr>
              <w:t xml:space="preserve">% of PP children making </w:t>
            </w:r>
            <w:r>
              <w:rPr>
                <w:b/>
                <w:color w:val="000000"/>
                <w:sz w:val="16"/>
                <w:szCs w:val="16"/>
              </w:rPr>
              <w:t>greater depth  in writing</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b/>
                <w:color w:val="000000"/>
                <w:sz w:val="16"/>
                <w:szCs w:val="16"/>
              </w:rPr>
            </w:pPr>
            <w:r>
              <w:rPr>
                <w:color w:val="000000"/>
                <w:sz w:val="16"/>
                <w:szCs w:val="16"/>
              </w:rPr>
              <w:t xml:space="preserve">% of children making </w:t>
            </w:r>
            <w:r>
              <w:rPr>
                <w:b/>
                <w:color w:val="000000"/>
                <w:sz w:val="16"/>
                <w:szCs w:val="16"/>
              </w:rPr>
              <w:t>expected in maths</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16"/>
                <w:szCs w:val="16"/>
              </w:rPr>
            </w:pPr>
            <w:r>
              <w:rPr>
                <w:color w:val="000000"/>
                <w:sz w:val="16"/>
                <w:szCs w:val="16"/>
              </w:rPr>
              <w:t xml:space="preserve">% of PP children making </w:t>
            </w:r>
            <w:r>
              <w:rPr>
                <w:b/>
                <w:color w:val="000000"/>
                <w:sz w:val="16"/>
                <w:szCs w:val="16"/>
              </w:rPr>
              <w:t>expected in maths</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b/>
                <w:color w:val="000000"/>
                <w:sz w:val="16"/>
                <w:szCs w:val="16"/>
              </w:rPr>
            </w:pPr>
            <w:r>
              <w:rPr>
                <w:color w:val="000000"/>
                <w:sz w:val="16"/>
                <w:szCs w:val="16"/>
              </w:rPr>
              <w:t xml:space="preserve">% of children making </w:t>
            </w:r>
            <w:r>
              <w:rPr>
                <w:b/>
                <w:color w:val="000000"/>
                <w:sz w:val="16"/>
                <w:szCs w:val="16"/>
              </w:rPr>
              <w:t>greater depth  in maths</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16"/>
                <w:szCs w:val="16"/>
              </w:rPr>
            </w:pPr>
            <w:r>
              <w:rPr>
                <w:color w:val="000000"/>
                <w:sz w:val="16"/>
                <w:szCs w:val="16"/>
              </w:rPr>
              <w:t xml:space="preserve">% of PP children making </w:t>
            </w:r>
            <w:r>
              <w:rPr>
                <w:b/>
                <w:color w:val="000000"/>
                <w:sz w:val="16"/>
                <w:szCs w:val="16"/>
              </w:rPr>
              <w:t>greater depth  in maths</w:t>
            </w:r>
          </w:p>
        </w:tc>
      </w:tr>
      <w:tr w:rsidR="00F1160A">
        <w:tc>
          <w:tcPr>
            <w:tcW w:w="1170"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School</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87%</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80%</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43%</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0%</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90%</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80%</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13%</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0%</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93%</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80%</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20%</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0%</w:t>
            </w:r>
          </w:p>
        </w:tc>
      </w:tr>
    </w:tbl>
    <w:p w:rsidR="00F1160A" w:rsidRDefault="00F1160A">
      <w:pPr>
        <w:spacing w:after="0" w:line="240" w:lineRule="auto"/>
        <w:rPr>
          <w:color w:val="000000"/>
          <w:sz w:val="20"/>
          <w:szCs w:val="20"/>
          <w:highlight w:val="yellow"/>
        </w:rPr>
      </w:pPr>
    </w:p>
    <w:p w:rsidR="00F1160A" w:rsidRDefault="00F1160A">
      <w:pPr>
        <w:spacing w:after="0" w:line="240" w:lineRule="auto"/>
        <w:rPr>
          <w:color w:val="000000"/>
          <w:sz w:val="20"/>
          <w:szCs w:val="20"/>
          <w:highlight w:val="yellow"/>
        </w:rPr>
      </w:pPr>
    </w:p>
    <w:p w:rsidR="00F1160A" w:rsidRDefault="00F1160A">
      <w:pPr>
        <w:spacing w:after="0" w:line="240" w:lineRule="auto"/>
        <w:rPr>
          <w:u w:val="single"/>
        </w:rPr>
      </w:pPr>
    </w:p>
    <w:p w:rsidR="00F1160A" w:rsidRDefault="00F1160A">
      <w:pPr>
        <w:pStyle w:val="Heading2"/>
        <w:jc w:val="center"/>
        <w:rPr>
          <w:u w:val="single"/>
        </w:rPr>
      </w:pPr>
      <w:bookmarkStart w:id="35" w:name="_qso4wfg7hstg" w:colFirst="0" w:colLast="0"/>
      <w:bookmarkEnd w:id="35"/>
    </w:p>
    <w:p w:rsidR="00F1160A" w:rsidRDefault="00F1160A"/>
    <w:p w:rsidR="00F1160A" w:rsidRDefault="00F1160A"/>
    <w:p w:rsidR="00F1160A" w:rsidRDefault="00DD1ADE">
      <w:pPr>
        <w:pStyle w:val="Heading2"/>
        <w:jc w:val="center"/>
      </w:pPr>
      <w:bookmarkStart w:id="36" w:name="_3991octs5qqo" w:colFirst="0" w:colLast="0"/>
      <w:bookmarkEnd w:id="36"/>
      <w:r>
        <w:rPr>
          <w:u w:val="single"/>
        </w:rPr>
        <w:lastRenderedPageBreak/>
        <w:t>Pupil premium strategy outcomes and evaluation 2022-2023</w:t>
      </w:r>
    </w:p>
    <w:p w:rsidR="00F1160A" w:rsidRDefault="00DD1ADE">
      <w:pPr>
        <w:rPr>
          <w:b/>
          <w:color w:val="000000"/>
          <w:u w:val="single"/>
        </w:rPr>
      </w:pPr>
      <w:r>
        <w:t xml:space="preserve">This details the impact that our pupil premium activity had on pupils in the 2022 to 2023 academic year. </w:t>
      </w:r>
    </w:p>
    <w:tbl>
      <w:tblPr>
        <w:tblStyle w:val="ac"/>
        <w:tblW w:w="10695"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1905"/>
        <w:gridCol w:w="1755"/>
        <w:gridCol w:w="2790"/>
        <w:gridCol w:w="2835"/>
      </w:tblGrid>
      <w:tr w:rsidR="00F1160A">
        <w:trPr>
          <w:trHeight w:val="205"/>
        </w:trPr>
        <w:tc>
          <w:tcPr>
            <w:tcW w:w="1410" w:type="dxa"/>
          </w:tcPr>
          <w:p w:rsidR="00F1160A" w:rsidRDefault="00DD1ADE">
            <w:pPr>
              <w:jc w:val="center"/>
              <w:rPr>
                <w:rFonts w:ascii="Calibri" w:eastAsia="Calibri" w:hAnsi="Calibri" w:cs="Calibri"/>
                <w:b/>
                <w:color w:val="000000"/>
                <w:sz w:val="20"/>
                <w:szCs w:val="20"/>
              </w:rPr>
            </w:pPr>
            <w:r>
              <w:rPr>
                <w:rFonts w:ascii="Calibri" w:eastAsia="Calibri" w:hAnsi="Calibri" w:cs="Calibri"/>
                <w:b/>
                <w:color w:val="000000"/>
                <w:sz w:val="20"/>
                <w:szCs w:val="20"/>
              </w:rPr>
              <w:t>Intervention</w:t>
            </w:r>
          </w:p>
        </w:tc>
        <w:tc>
          <w:tcPr>
            <w:tcW w:w="1905" w:type="dxa"/>
          </w:tcPr>
          <w:p w:rsidR="00F1160A" w:rsidRDefault="00DD1ADE">
            <w:pPr>
              <w:jc w:val="center"/>
              <w:rPr>
                <w:rFonts w:ascii="Calibri" w:eastAsia="Calibri" w:hAnsi="Calibri" w:cs="Calibri"/>
                <w:b/>
                <w:color w:val="000000"/>
                <w:sz w:val="20"/>
                <w:szCs w:val="20"/>
              </w:rPr>
            </w:pPr>
            <w:r>
              <w:rPr>
                <w:rFonts w:ascii="Calibri" w:eastAsia="Calibri" w:hAnsi="Calibri" w:cs="Calibri"/>
                <w:b/>
                <w:color w:val="000000"/>
                <w:sz w:val="20"/>
                <w:szCs w:val="20"/>
              </w:rPr>
              <w:t>Description</w:t>
            </w:r>
          </w:p>
        </w:tc>
        <w:tc>
          <w:tcPr>
            <w:tcW w:w="1755" w:type="dxa"/>
          </w:tcPr>
          <w:p w:rsidR="00F1160A" w:rsidRDefault="00DD1ADE">
            <w:pPr>
              <w:jc w:val="center"/>
              <w:rPr>
                <w:rFonts w:ascii="Calibri" w:eastAsia="Calibri" w:hAnsi="Calibri" w:cs="Calibri"/>
                <w:b/>
                <w:color w:val="000000"/>
                <w:sz w:val="20"/>
                <w:szCs w:val="20"/>
              </w:rPr>
            </w:pPr>
            <w:r>
              <w:rPr>
                <w:rFonts w:ascii="Calibri" w:eastAsia="Calibri" w:hAnsi="Calibri" w:cs="Calibri"/>
                <w:b/>
                <w:color w:val="000000"/>
                <w:sz w:val="20"/>
                <w:szCs w:val="20"/>
              </w:rPr>
              <w:t>Intended Impact</w:t>
            </w:r>
          </w:p>
        </w:tc>
        <w:tc>
          <w:tcPr>
            <w:tcW w:w="2790" w:type="dxa"/>
          </w:tcPr>
          <w:p w:rsidR="00F1160A" w:rsidRDefault="00DD1ADE">
            <w:pPr>
              <w:jc w:val="center"/>
              <w:rPr>
                <w:rFonts w:ascii="Calibri" w:eastAsia="Calibri" w:hAnsi="Calibri" w:cs="Calibri"/>
                <w:b/>
                <w:color w:val="000000"/>
                <w:sz w:val="20"/>
                <w:szCs w:val="20"/>
              </w:rPr>
            </w:pPr>
            <w:r>
              <w:rPr>
                <w:rFonts w:ascii="Calibri" w:eastAsia="Calibri" w:hAnsi="Calibri" w:cs="Calibri"/>
                <w:b/>
                <w:color w:val="000000"/>
                <w:sz w:val="20"/>
                <w:szCs w:val="20"/>
              </w:rPr>
              <w:t>Review of Impact to date</w:t>
            </w:r>
          </w:p>
        </w:tc>
        <w:tc>
          <w:tcPr>
            <w:tcW w:w="2835" w:type="dxa"/>
          </w:tcPr>
          <w:p w:rsidR="00F1160A" w:rsidRDefault="00DD1ADE">
            <w:pPr>
              <w:jc w:val="center"/>
              <w:rPr>
                <w:rFonts w:ascii="Calibri" w:eastAsia="Calibri" w:hAnsi="Calibri" w:cs="Calibri"/>
                <w:b/>
                <w:color w:val="000000"/>
                <w:sz w:val="20"/>
                <w:szCs w:val="20"/>
              </w:rPr>
            </w:pPr>
            <w:r>
              <w:rPr>
                <w:rFonts w:ascii="Calibri" w:eastAsia="Calibri" w:hAnsi="Calibri" w:cs="Calibri"/>
                <w:b/>
                <w:color w:val="000000"/>
                <w:sz w:val="20"/>
                <w:szCs w:val="20"/>
              </w:rPr>
              <w:t>Evaluation</w:t>
            </w:r>
          </w:p>
          <w:p w:rsidR="00F1160A" w:rsidRDefault="00DD1ADE">
            <w:pPr>
              <w:jc w:val="center"/>
              <w:rPr>
                <w:rFonts w:ascii="Calibri" w:eastAsia="Calibri" w:hAnsi="Calibri" w:cs="Calibri"/>
                <w:color w:val="000000"/>
                <w:sz w:val="20"/>
                <w:szCs w:val="20"/>
              </w:rPr>
            </w:pPr>
            <w:r>
              <w:rPr>
                <w:rFonts w:ascii="Calibri" w:eastAsia="Calibri" w:hAnsi="Calibri" w:cs="Calibri"/>
                <w:color w:val="000000"/>
                <w:sz w:val="20"/>
                <w:szCs w:val="20"/>
              </w:rPr>
              <w:t>What has worked well?</w:t>
            </w:r>
          </w:p>
          <w:p w:rsidR="00F1160A" w:rsidRDefault="00DD1ADE">
            <w:pPr>
              <w:jc w:val="center"/>
              <w:rPr>
                <w:rFonts w:ascii="Calibri" w:eastAsia="Calibri" w:hAnsi="Calibri" w:cs="Calibri"/>
                <w:b/>
                <w:color w:val="000000"/>
                <w:sz w:val="20"/>
                <w:szCs w:val="20"/>
              </w:rPr>
            </w:pPr>
            <w:r>
              <w:rPr>
                <w:rFonts w:ascii="Calibri" w:eastAsia="Calibri" w:hAnsi="Calibri" w:cs="Calibri"/>
                <w:color w:val="000000"/>
                <w:sz w:val="20"/>
                <w:szCs w:val="20"/>
              </w:rPr>
              <w:t>What hasn’t worked well?</w:t>
            </w:r>
            <w:r>
              <w:rPr>
                <w:rFonts w:ascii="Calibri" w:eastAsia="Calibri" w:hAnsi="Calibri" w:cs="Calibri"/>
                <w:b/>
                <w:color w:val="000000"/>
                <w:sz w:val="20"/>
                <w:szCs w:val="20"/>
              </w:rPr>
              <w:t xml:space="preserve"> </w:t>
            </w:r>
          </w:p>
        </w:tc>
      </w:tr>
      <w:tr w:rsidR="00F1160A">
        <w:trPr>
          <w:trHeight w:val="193"/>
        </w:trPr>
        <w:tc>
          <w:tcPr>
            <w:tcW w:w="1410" w:type="dxa"/>
          </w:tcPr>
          <w:p w:rsidR="00F1160A" w:rsidRDefault="00DD1ADE">
            <w:pPr>
              <w:rPr>
                <w:rFonts w:ascii="Calibri" w:eastAsia="Calibri" w:hAnsi="Calibri" w:cs="Calibri"/>
                <w:b/>
                <w:color w:val="3F3F76"/>
                <w:sz w:val="20"/>
                <w:szCs w:val="20"/>
              </w:rPr>
            </w:pPr>
            <w:r>
              <w:rPr>
                <w:rFonts w:ascii="Calibri" w:eastAsia="Calibri" w:hAnsi="Calibri" w:cs="Calibri"/>
                <w:b/>
                <w:color w:val="3F3F76"/>
                <w:sz w:val="20"/>
                <w:szCs w:val="20"/>
              </w:rPr>
              <w:t>Contribution towards class Teacher led pupil interviews</w:t>
            </w:r>
          </w:p>
        </w:tc>
        <w:tc>
          <w:tcPr>
            <w:tcW w:w="1905" w:type="dxa"/>
          </w:tcPr>
          <w:p w:rsidR="00F1160A" w:rsidRDefault="00DD1ADE">
            <w:pPr>
              <w:rPr>
                <w:rFonts w:ascii="Calibri" w:eastAsia="Calibri" w:hAnsi="Calibri" w:cs="Calibri"/>
                <w:color w:val="3F3F76"/>
                <w:sz w:val="20"/>
                <w:szCs w:val="20"/>
              </w:rPr>
            </w:pPr>
            <w:r>
              <w:rPr>
                <w:rFonts w:ascii="Calibri" w:eastAsia="Calibri" w:hAnsi="Calibri" w:cs="Calibri"/>
                <w:color w:val="3F3F76"/>
                <w:sz w:val="20"/>
                <w:szCs w:val="20"/>
              </w:rPr>
              <w:t xml:space="preserve">Teachers to be given additional time to meet with PP children.  1 hr a week per class. It will give the teacher an opportunity to talk to the child about academic performance as well as their SEMH. </w:t>
            </w:r>
          </w:p>
        </w:tc>
        <w:tc>
          <w:tcPr>
            <w:tcW w:w="1755" w:type="dxa"/>
          </w:tcPr>
          <w:p w:rsidR="00F1160A" w:rsidRDefault="00DD1ADE">
            <w:pPr>
              <w:rPr>
                <w:rFonts w:ascii="Calibri" w:eastAsia="Calibri" w:hAnsi="Calibri" w:cs="Calibri"/>
                <w:color w:val="3F3F76"/>
                <w:sz w:val="20"/>
                <w:szCs w:val="20"/>
              </w:rPr>
            </w:pPr>
            <w:r>
              <w:rPr>
                <w:rFonts w:ascii="Calibri" w:eastAsia="Calibri" w:hAnsi="Calibri" w:cs="Calibri"/>
                <w:color w:val="3F3F76"/>
                <w:sz w:val="20"/>
                <w:szCs w:val="20"/>
              </w:rPr>
              <w:t>71%+ of pupils to reach ARE in KS2 by the end of the year.</w:t>
            </w:r>
          </w:p>
        </w:tc>
        <w:tc>
          <w:tcPr>
            <w:tcW w:w="2790" w:type="dxa"/>
          </w:tcPr>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75% KS2 children met ARE Maths (3/4)</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 xml:space="preserve">100 % KS2 children met ARE writing, </w:t>
            </w:r>
            <w:proofErr w:type="spellStart"/>
            <w:r>
              <w:rPr>
                <w:rFonts w:ascii="Calibri" w:eastAsia="Calibri" w:hAnsi="Calibri" w:cs="Calibri"/>
                <w:color w:val="000000"/>
                <w:sz w:val="20"/>
                <w:szCs w:val="20"/>
              </w:rPr>
              <w:t>spag</w:t>
            </w:r>
            <w:proofErr w:type="spellEnd"/>
            <w:r>
              <w:rPr>
                <w:rFonts w:ascii="Calibri" w:eastAsia="Calibri" w:hAnsi="Calibri" w:cs="Calibri"/>
                <w:color w:val="000000"/>
                <w:sz w:val="20"/>
                <w:szCs w:val="20"/>
              </w:rPr>
              <w:t xml:space="preserve"> and reading (4/4)</w:t>
            </w:r>
          </w:p>
          <w:p w:rsidR="00F1160A" w:rsidRDefault="00F1160A">
            <w:pPr>
              <w:rPr>
                <w:rFonts w:ascii="Calibri" w:eastAsia="Calibri" w:hAnsi="Calibri" w:cs="Calibri"/>
                <w:color w:val="000000"/>
                <w:sz w:val="20"/>
                <w:szCs w:val="20"/>
              </w:rPr>
            </w:pPr>
          </w:p>
          <w:p w:rsidR="00F1160A" w:rsidRDefault="00F1160A">
            <w:pPr>
              <w:rPr>
                <w:rFonts w:ascii="Calibri" w:eastAsia="Calibri" w:hAnsi="Calibri" w:cs="Calibri"/>
                <w:color w:val="000000"/>
                <w:sz w:val="20"/>
                <w:szCs w:val="20"/>
              </w:rPr>
            </w:pP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2 children didn’t pass the Year 1 phonics.</w:t>
            </w:r>
          </w:p>
          <w:p w:rsidR="00F1160A" w:rsidRDefault="00F1160A">
            <w:pPr>
              <w:rPr>
                <w:rFonts w:ascii="Calibri" w:eastAsia="Calibri" w:hAnsi="Calibri" w:cs="Calibri"/>
                <w:color w:val="000000"/>
                <w:sz w:val="20"/>
                <w:szCs w:val="20"/>
              </w:rPr>
            </w:pP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60% children met ARE in Reading and Maths ( 3 / 5 )</w:t>
            </w:r>
          </w:p>
          <w:p w:rsidR="00F1160A" w:rsidRDefault="00F1160A">
            <w:pPr>
              <w:rPr>
                <w:rFonts w:ascii="Calibri" w:eastAsia="Calibri" w:hAnsi="Calibri" w:cs="Calibri"/>
                <w:color w:val="000000"/>
                <w:sz w:val="20"/>
                <w:szCs w:val="20"/>
              </w:rPr>
            </w:pP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 xml:space="preserve">40% children met ARE in writing </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( 2 / 5)</w:t>
            </w:r>
          </w:p>
          <w:p w:rsidR="00F1160A" w:rsidRDefault="00F1160A">
            <w:pPr>
              <w:rPr>
                <w:rFonts w:ascii="Calibri" w:eastAsia="Calibri" w:hAnsi="Calibri" w:cs="Calibri"/>
                <w:color w:val="000000"/>
                <w:sz w:val="20"/>
                <w:szCs w:val="20"/>
              </w:rPr>
            </w:pPr>
          </w:p>
          <w:p w:rsidR="00F1160A" w:rsidRDefault="00F1160A">
            <w:pPr>
              <w:rPr>
                <w:rFonts w:ascii="Calibri" w:eastAsia="Calibri" w:hAnsi="Calibri" w:cs="Calibri"/>
                <w:color w:val="000000"/>
                <w:sz w:val="20"/>
                <w:szCs w:val="20"/>
              </w:rPr>
            </w:pPr>
          </w:p>
          <w:p w:rsidR="00F1160A" w:rsidRDefault="00F1160A">
            <w:pPr>
              <w:rPr>
                <w:rFonts w:ascii="Calibri" w:eastAsia="Calibri" w:hAnsi="Calibri" w:cs="Calibri"/>
                <w:color w:val="000000"/>
                <w:sz w:val="20"/>
                <w:szCs w:val="20"/>
              </w:rPr>
            </w:pPr>
          </w:p>
          <w:p w:rsidR="00F1160A" w:rsidRDefault="00F1160A">
            <w:pPr>
              <w:rPr>
                <w:rFonts w:ascii="Calibri" w:eastAsia="Calibri" w:hAnsi="Calibri" w:cs="Calibri"/>
                <w:color w:val="000000"/>
                <w:sz w:val="20"/>
                <w:szCs w:val="20"/>
              </w:rPr>
            </w:pPr>
          </w:p>
        </w:tc>
        <w:tc>
          <w:tcPr>
            <w:tcW w:w="2835" w:type="dxa"/>
            <w:shd w:val="clear" w:color="auto" w:fill="D7E3BC"/>
          </w:tcPr>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 xml:space="preserve">Staff Feedback is strong. </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 xml:space="preserve">Staff alternate so children aren’t missing the same lessons regularly. </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Pupil Voice is positive about 1:1 meetings.</w:t>
            </w:r>
          </w:p>
          <w:p w:rsidR="00F1160A" w:rsidRDefault="00DD1ADE">
            <w:pPr>
              <w:rPr>
                <w:rFonts w:ascii="Calibri" w:eastAsia="Calibri" w:hAnsi="Calibri" w:cs="Calibri"/>
                <w:i/>
                <w:color w:val="000000"/>
                <w:sz w:val="20"/>
                <w:szCs w:val="20"/>
              </w:rPr>
            </w:pPr>
            <w:r>
              <w:rPr>
                <w:rFonts w:ascii="Calibri" w:eastAsia="Calibri" w:hAnsi="Calibri" w:cs="Calibri"/>
                <w:i/>
                <w:color w:val="000000"/>
                <w:sz w:val="20"/>
                <w:szCs w:val="20"/>
              </w:rPr>
              <w:t>‘It gives us time to work on things just with the teacher and no one else.’</w:t>
            </w:r>
          </w:p>
          <w:p w:rsidR="00F1160A" w:rsidRDefault="00F1160A">
            <w:pPr>
              <w:rPr>
                <w:rFonts w:ascii="Calibri" w:eastAsia="Calibri" w:hAnsi="Calibri" w:cs="Calibri"/>
                <w:i/>
                <w:color w:val="000000"/>
                <w:sz w:val="20"/>
                <w:szCs w:val="20"/>
              </w:rPr>
            </w:pP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 xml:space="preserve">Specific SEN programmes need to be used to further support SEN children to access the curriculum. </w:t>
            </w:r>
          </w:p>
          <w:p w:rsidR="00F1160A" w:rsidRDefault="00F1160A">
            <w:pPr>
              <w:rPr>
                <w:rFonts w:ascii="Calibri" w:eastAsia="Calibri" w:hAnsi="Calibri" w:cs="Calibri"/>
                <w:color w:val="000000"/>
                <w:sz w:val="20"/>
                <w:szCs w:val="20"/>
              </w:rPr>
            </w:pP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Even better if …</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Reading is prioritised to ensure access to the rest of the curriculum</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 xml:space="preserve">Specific targets to be made in Pupil progress meetings and worked on for review </w:t>
            </w:r>
            <w:proofErr w:type="spellStart"/>
            <w:r>
              <w:rPr>
                <w:rFonts w:ascii="Calibri" w:eastAsia="Calibri" w:hAnsi="Calibri" w:cs="Calibri"/>
                <w:color w:val="000000"/>
                <w:sz w:val="20"/>
                <w:szCs w:val="20"/>
              </w:rPr>
              <w:t>whitin</w:t>
            </w:r>
            <w:proofErr w:type="spellEnd"/>
            <w:r>
              <w:rPr>
                <w:rFonts w:ascii="Calibri" w:eastAsia="Calibri" w:hAnsi="Calibri" w:cs="Calibri"/>
                <w:color w:val="000000"/>
                <w:sz w:val="20"/>
                <w:szCs w:val="20"/>
              </w:rPr>
              <w:t xml:space="preserve"> a set time frame. </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 xml:space="preserve">Teachers supported by PP lead. </w:t>
            </w:r>
          </w:p>
          <w:p w:rsidR="00F1160A" w:rsidRDefault="00F1160A">
            <w:pPr>
              <w:rPr>
                <w:rFonts w:ascii="Calibri" w:eastAsia="Calibri" w:hAnsi="Calibri" w:cs="Calibri"/>
                <w:color w:val="000000"/>
                <w:sz w:val="20"/>
                <w:szCs w:val="20"/>
              </w:rPr>
            </w:pPr>
          </w:p>
        </w:tc>
      </w:tr>
      <w:tr w:rsidR="00F1160A">
        <w:trPr>
          <w:trHeight w:val="205"/>
        </w:trPr>
        <w:tc>
          <w:tcPr>
            <w:tcW w:w="1410" w:type="dxa"/>
          </w:tcPr>
          <w:p w:rsidR="00F1160A" w:rsidRDefault="00DD1ADE">
            <w:pPr>
              <w:rPr>
                <w:rFonts w:ascii="Calibri" w:eastAsia="Calibri" w:hAnsi="Calibri" w:cs="Calibri"/>
                <w:b/>
                <w:color w:val="3F3F76"/>
                <w:sz w:val="20"/>
                <w:szCs w:val="20"/>
              </w:rPr>
            </w:pPr>
            <w:r>
              <w:rPr>
                <w:rFonts w:ascii="Calibri" w:eastAsia="Calibri" w:hAnsi="Calibri" w:cs="Calibri"/>
                <w:b/>
                <w:color w:val="3F3F76"/>
                <w:sz w:val="20"/>
                <w:szCs w:val="20"/>
              </w:rPr>
              <w:t>The salary of the Social, emotional and mental health lead</w:t>
            </w:r>
          </w:p>
        </w:tc>
        <w:tc>
          <w:tcPr>
            <w:tcW w:w="1905" w:type="dxa"/>
          </w:tcPr>
          <w:p w:rsidR="00F1160A" w:rsidRDefault="00DD1ADE">
            <w:pPr>
              <w:rPr>
                <w:rFonts w:ascii="Calibri" w:eastAsia="Calibri" w:hAnsi="Calibri" w:cs="Calibri"/>
                <w:color w:val="3F3F76"/>
                <w:sz w:val="20"/>
                <w:szCs w:val="20"/>
              </w:rPr>
            </w:pPr>
            <w:r>
              <w:rPr>
                <w:rFonts w:ascii="Calibri" w:eastAsia="Calibri" w:hAnsi="Calibri" w:cs="Calibri"/>
                <w:color w:val="3F3F76"/>
                <w:sz w:val="20"/>
                <w:szCs w:val="20"/>
              </w:rPr>
              <w:t>Regular sessions with a trained Teaching Assistant providing pupils with the opportunity to discuss and reflect on behaviours at home and at school, along with day-to-day support to deal with behavioural issues and to promote good behaviours for learning.</w:t>
            </w:r>
          </w:p>
        </w:tc>
        <w:tc>
          <w:tcPr>
            <w:tcW w:w="1755" w:type="dxa"/>
          </w:tcPr>
          <w:p w:rsidR="00F1160A" w:rsidRDefault="00DD1ADE">
            <w:pPr>
              <w:rPr>
                <w:rFonts w:ascii="Calibri" w:eastAsia="Calibri" w:hAnsi="Calibri" w:cs="Calibri"/>
                <w:color w:val="3F3F76"/>
                <w:sz w:val="20"/>
                <w:szCs w:val="20"/>
              </w:rPr>
            </w:pPr>
            <w:r>
              <w:rPr>
                <w:rFonts w:ascii="Calibri" w:eastAsia="Calibri" w:hAnsi="Calibri" w:cs="Calibri"/>
                <w:color w:val="3F3F76"/>
                <w:sz w:val="20"/>
                <w:szCs w:val="20"/>
              </w:rPr>
              <w:t>Pupils are achieving their targets in relation to their interaction with teachers and peers, and their approach to learning.</w:t>
            </w:r>
          </w:p>
        </w:tc>
        <w:tc>
          <w:tcPr>
            <w:tcW w:w="2790" w:type="dxa"/>
          </w:tcPr>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 xml:space="preserve">External visitors reported the </w:t>
            </w:r>
            <w:proofErr w:type="spellStart"/>
            <w:r>
              <w:rPr>
                <w:rFonts w:ascii="Calibri" w:eastAsia="Calibri" w:hAnsi="Calibri" w:cs="Calibri"/>
                <w:color w:val="000000"/>
                <w:sz w:val="20"/>
                <w:szCs w:val="20"/>
              </w:rPr>
              <w:t>stength</w:t>
            </w:r>
            <w:proofErr w:type="spellEnd"/>
            <w:r>
              <w:rPr>
                <w:rFonts w:ascii="Calibri" w:eastAsia="Calibri" w:hAnsi="Calibri" w:cs="Calibri"/>
                <w:color w:val="000000"/>
                <w:sz w:val="20"/>
                <w:szCs w:val="20"/>
              </w:rPr>
              <w:t xml:space="preserve"> of the SEMH lead as mentioned by the pupils in pupil voice. </w:t>
            </w:r>
          </w:p>
          <w:p w:rsidR="00F1160A" w:rsidRDefault="00F1160A">
            <w:pPr>
              <w:rPr>
                <w:rFonts w:ascii="Calibri" w:eastAsia="Calibri" w:hAnsi="Calibri" w:cs="Calibri"/>
                <w:color w:val="000000"/>
                <w:sz w:val="20"/>
                <w:szCs w:val="20"/>
              </w:rPr>
            </w:pP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 xml:space="preserve">SEMH Targets are regularly reviewed and show children achieving these targets and making progress.  </w:t>
            </w:r>
          </w:p>
          <w:p w:rsidR="00F1160A" w:rsidRDefault="00F1160A">
            <w:pPr>
              <w:rPr>
                <w:rFonts w:ascii="Calibri" w:eastAsia="Calibri" w:hAnsi="Calibri" w:cs="Calibri"/>
                <w:color w:val="000000"/>
                <w:sz w:val="20"/>
                <w:szCs w:val="20"/>
              </w:rPr>
            </w:pP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 xml:space="preserve">ELSA training completed. </w:t>
            </w:r>
          </w:p>
        </w:tc>
        <w:tc>
          <w:tcPr>
            <w:tcW w:w="2835" w:type="dxa"/>
            <w:shd w:val="clear" w:color="auto" w:fill="D7E3BC"/>
          </w:tcPr>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Positive results for individual cases - case studies</w:t>
            </w:r>
          </w:p>
          <w:p w:rsidR="00F1160A" w:rsidRDefault="00F1160A">
            <w:pPr>
              <w:rPr>
                <w:rFonts w:ascii="Calibri" w:eastAsia="Calibri" w:hAnsi="Calibri" w:cs="Calibri"/>
                <w:color w:val="000000"/>
                <w:sz w:val="20"/>
                <w:szCs w:val="20"/>
              </w:rPr>
            </w:pP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Intensive further support needed for some individuals</w:t>
            </w:r>
          </w:p>
          <w:p w:rsidR="00F1160A" w:rsidRDefault="00F1160A">
            <w:pPr>
              <w:rPr>
                <w:rFonts w:ascii="Calibri" w:eastAsia="Calibri" w:hAnsi="Calibri" w:cs="Calibri"/>
                <w:color w:val="000000"/>
                <w:sz w:val="20"/>
                <w:szCs w:val="20"/>
              </w:rPr>
            </w:pP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 xml:space="preserve">Safe space counselling used </w:t>
            </w:r>
            <w:proofErr w:type="spellStart"/>
            <w:r>
              <w:rPr>
                <w:rFonts w:ascii="Calibri" w:eastAsia="Calibri" w:hAnsi="Calibri" w:cs="Calibri"/>
                <w:color w:val="000000"/>
                <w:sz w:val="20"/>
                <w:szCs w:val="20"/>
              </w:rPr>
              <w:t>tp</w:t>
            </w:r>
            <w:proofErr w:type="spellEnd"/>
            <w:r>
              <w:rPr>
                <w:rFonts w:ascii="Calibri" w:eastAsia="Calibri" w:hAnsi="Calibri" w:cs="Calibri"/>
                <w:color w:val="000000"/>
                <w:sz w:val="20"/>
                <w:szCs w:val="20"/>
              </w:rPr>
              <w:t xml:space="preserve"> give further intensive support. </w:t>
            </w:r>
          </w:p>
          <w:p w:rsidR="00F1160A" w:rsidRDefault="00F1160A">
            <w:pPr>
              <w:rPr>
                <w:rFonts w:ascii="Calibri" w:eastAsia="Calibri" w:hAnsi="Calibri" w:cs="Calibri"/>
                <w:color w:val="000000"/>
                <w:sz w:val="20"/>
                <w:szCs w:val="20"/>
              </w:rPr>
            </w:pP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 xml:space="preserve">Even Better if … </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Continue to seek further outside support when needs increase beyond SEMH Lead</w:t>
            </w:r>
          </w:p>
          <w:p w:rsidR="00F1160A" w:rsidRDefault="00DD1ADE">
            <w:pPr>
              <w:rPr>
                <w:rFonts w:ascii="Calibri" w:eastAsia="Calibri" w:hAnsi="Calibri" w:cs="Calibri"/>
                <w:color w:val="000000"/>
                <w:sz w:val="20"/>
                <w:szCs w:val="20"/>
              </w:rPr>
            </w:pPr>
            <w:proofErr w:type="spellStart"/>
            <w:proofErr w:type="gramStart"/>
            <w:r>
              <w:rPr>
                <w:rFonts w:ascii="Calibri" w:eastAsia="Calibri" w:hAnsi="Calibri" w:cs="Calibri"/>
                <w:color w:val="000000"/>
                <w:sz w:val="20"/>
                <w:szCs w:val="20"/>
              </w:rPr>
              <w:t>eg</w:t>
            </w:r>
            <w:proofErr w:type="spellEnd"/>
            <w:proofErr w:type="gramEnd"/>
            <w:r>
              <w:rPr>
                <w:rFonts w:ascii="Calibri" w:eastAsia="Calibri" w:hAnsi="Calibri" w:cs="Calibri"/>
                <w:color w:val="000000"/>
                <w:sz w:val="20"/>
                <w:szCs w:val="20"/>
              </w:rPr>
              <w:t>. safe space counselling</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Put into place ELSA training</w:t>
            </w:r>
          </w:p>
          <w:p w:rsidR="00F1160A" w:rsidRDefault="00F1160A">
            <w:pPr>
              <w:rPr>
                <w:rFonts w:ascii="Calibri" w:eastAsia="Calibri" w:hAnsi="Calibri" w:cs="Calibri"/>
                <w:color w:val="000000"/>
                <w:sz w:val="20"/>
                <w:szCs w:val="20"/>
              </w:rPr>
            </w:pPr>
          </w:p>
        </w:tc>
      </w:tr>
      <w:tr w:rsidR="00F1160A">
        <w:trPr>
          <w:trHeight w:val="193"/>
        </w:trPr>
        <w:tc>
          <w:tcPr>
            <w:tcW w:w="1410" w:type="dxa"/>
          </w:tcPr>
          <w:p w:rsidR="00F1160A" w:rsidRDefault="00DD1ADE">
            <w:pPr>
              <w:rPr>
                <w:rFonts w:ascii="Calibri" w:eastAsia="Calibri" w:hAnsi="Calibri" w:cs="Calibri"/>
                <w:b/>
                <w:color w:val="3F3F76"/>
                <w:sz w:val="20"/>
                <w:szCs w:val="20"/>
              </w:rPr>
            </w:pPr>
            <w:r>
              <w:rPr>
                <w:rFonts w:ascii="Calibri" w:eastAsia="Calibri" w:hAnsi="Calibri" w:cs="Calibri"/>
                <w:b/>
                <w:color w:val="3F3F76"/>
                <w:sz w:val="20"/>
                <w:szCs w:val="20"/>
              </w:rPr>
              <w:t>Contribution towards SENCO support</w:t>
            </w:r>
          </w:p>
        </w:tc>
        <w:tc>
          <w:tcPr>
            <w:tcW w:w="1905" w:type="dxa"/>
          </w:tcPr>
          <w:p w:rsidR="00F1160A" w:rsidRDefault="00DD1ADE">
            <w:pPr>
              <w:rPr>
                <w:rFonts w:ascii="Calibri" w:eastAsia="Calibri" w:hAnsi="Calibri" w:cs="Calibri"/>
                <w:color w:val="3F3F76"/>
                <w:sz w:val="20"/>
                <w:szCs w:val="20"/>
              </w:rPr>
            </w:pPr>
            <w:r>
              <w:rPr>
                <w:rFonts w:ascii="Calibri" w:eastAsia="Calibri" w:hAnsi="Calibri" w:cs="Calibri"/>
                <w:color w:val="3F3F76"/>
                <w:sz w:val="20"/>
                <w:szCs w:val="20"/>
              </w:rPr>
              <w:t xml:space="preserve">Additional interventions with the SENCO weekly.  Some of these sessions will be group or 1:1 in all subject areas but particularly focusing </w:t>
            </w:r>
            <w:r>
              <w:rPr>
                <w:rFonts w:ascii="Calibri" w:eastAsia="Calibri" w:hAnsi="Calibri" w:cs="Calibri"/>
                <w:color w:val="3F3F76"/>
                <w:sz w:val="20"/>
                <w:szCs w:val="20"/>
              </w:rPr>
              <w:lastRenderedPageBreak/>
              <w:t xml:space="preserve">on the main areas of need.  This will amount to 8hrs per week. </w:t>
            </w:r>
          </w:p>
        </w:tc>
        <w:tc>
          <w:tcPr>
            <w:tcW w:w="1755" w:type="dxa"/>
          </w:tcPr>
          <w:p w:rsidR="00F1160A" w:rsidRDefault="00DD1ADE">
            <w:pPr>
              <w:rPr>
                <w:rFonts w:ascii="Calibri" w:eastAsia="Calibri" w:hAnsi="Calibri" w:cs="Calibri"/>
                <w:color w:val="3F3F76"/>
                <w:sz w:val="20"/>
                <w:szCs w:val="20"/>
              </w:rPr>
            </w:pPr>
            <w:r>
              <w:rPr>
                <w:rFonts w:ascii="Calibri" w:eastAsia="Calibri" w:hAnsi="Calibri" w:cs="Calibri"/>
                <w:color w:val="3F3F76"/>
                <w:sz w:val="20"/>
                <w:szCs w:val="20"/>
              </w:rPr>
              <w:lastRenderedPageBreak/>
              <w:t>71% of PPG pupils to reach ARE by the end of the year in reading.</w:t>
            </w:r>
          </w:p>
        </w:tc>
        <w:tc>
          <w:tcPr>
            <w:tcW w:w="2790" w:type="dxa"/>
          </w:tcPr>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Increase of CPD to support SEND in school from the SENCO and outside agencies.</w:t>
            </w:r>
          </w:p>
          <w:p w:rsidR="00F1160A" w:rsidRDefault="00F1160A">
            <w:pPr>
              <w:rPr>
                <w:rFonts w:ascii="Calibri" w:eastAsia="Calibri" w:hAnsi="Calibri" w:cs="Calibri"/>
                <w:color w:val="000000"/>
                <w:sz w:val="20"/>
                <w:szCs w:val="20"/>
              </w:rPr>
            </w:pP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Small steps of progress made where the SEND high is greatest.</w:t>
            </w:r>
          </w:p>
          <w:p w:rsidR="00F1160A" w:rsidRDefault="00F1160A">
            <w:pPr>
              <w:rPr>
                <w:rFonts w:ascii="Calibri" w:eastAsia="Calibri" w:hAnsi="Calibri" w:cs="Calibri"/>
                <w:color w:val="000000"/>
                <w:sz w:val="20"/>
                <w:szCs w:val="20"/>
              </w:rPr>
            </w:pP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lastRenderedPageBreak/>
              <w:t>1 SEND child PP KS2 - made ARE across all subjects and GDS in Reading.</w:t>
            </w:r>
          </w:p>
          <w:p w:rsidR="00F1160A" w:rsidRDefault="00F1160A">
            <w:pPr>
              <w:rPr>
                <w:rFonts w:ascii="Calibri" w:eastAsia="Calibri" w:hAnsi="Calibri" w:cs="Calibri"/>
                <w:color w:val="000000"/>
                <w:sz w:val="20"/>
                <w:szCs w:val="20"/>
              </w:rPr>
            </w:pPr>
          </w:p>
        </w:tc>
        <w:tc>
          <w:tcPr>
            <w:tcW w:w="2835" w:type="dxa"/>
            <w:shd w:val="clear" w:color="auto" w:fill="D9EAD3"/>
          </w:tcPr>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lastRenderedPageBreak/>
              <w:t>Positive results for individual cases - case studies</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The school benefited from using expertise from new SENCO</w:t>
            </w:r>
          </w:p>
          <w:p w:rsidR="00F1160A" w:rsidRDefault="00F1160A">
            <w:pPr>
              <w:rPr>
                <w:rFonts w:ascii="Calibri" w:eastAsia="Calibri" w:hAnsi="Calibri" w:cs="Calibri"/>
                <w:color w:val="000000"/>
                <w:sz w:val="20"/>
                <w:szCs w:val="20"/>
              </w:rPr>
            </w:pPr>
          </w:p>
          <w:p w:rsidR="00F1160A" w:rsidRDefault="00F1160A">
            <w:pPr>
              <w:rPr>
                <w:rFonts w:ascii="Calibri" w:eastAsia="Calibri" w:hAnsi="Calibri" w:cs="Calibri"/>
                <w:color w:val="000000"/>
                <w:sz w:val="20"/>
                <w:szCs w:val="20"/>
              </w:rPr>
            </w:pP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Even Better if …</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Continue to seek support from outside specialists at the earliest point. </w:t>
            </w:r>
            <w:proofErr w:type="spellStart"/>
            <w:r>
              <w:rPr>
                <w:rFonts w:ascii="Calibri" w:eastAsia="Calibri" w:hAnsi="Calibri" w:cs="Calibri"/>
                <w:color w:val="000000"/>
                <w:sz w:val="20"/>
                <w:szCs w:val="20"/>
              </w:rPr>
              <w:t>Streatgising</w:t>
            </w:r>
            <w:proofErr w:type="spellEnd"/>
            <w:r>
              <w:rPr>
                <w:rFonts w:ascii="Calibri" w:eastAsia="Calibri" w:hAnsi="Calibri" w:cs="Calibri"/>
                <w:color w:val="000000"/>
                <w:sz w:val="20"/>
                <w:szCs w:val="20"/>
              </w:rPr>
              <w:t xml:space="preserve"> SENCO support with PP Lead. </w:t>
            </w:r>
          </w:p>
        </w:tc>
      </w:tr>
      <w:tr w:rsidR="00F1160A">
        <w:trPr>
          <w:trHeight w:val="205"/>
        </w:trPr>
        <w:tc>
          <w:tcPr>
            <w:tcW w:w="1410" w:type="dxa"/>
          </w:tcPr>
          <w:p w:rsidR="00F1160A" w:rsidRDefault="00DD1ADE">
            <w:pPr>
              <w:rPr>
                <w:rFonts w:ascii="Calibri" w:eastAsia="Calibri" w:hAnsi="Calibri" w:cs="Calibri"/>
                <w:b/>
                <w:color w:val="3F3F76"/>
                <w:sz w:val="20"/>
                <w:szCs w:val="20"/>
              </w:rPr>
            </w:pPr>
            <w:r>
              <w:rPr>
                <w:rFonts w:ascii="Calibri" w:eastAsia="Calibri" w:hAnsi="Calibri" w:cs="Calibri"/>
                <w:b/>
                <w:color w:val="3F3F76"/>
                <w:sz w:val="20"/>
                <w:szCs w:val="20"/>
              </w:rPr>
              <w:lastRenderedPageBreak/>
              <w:t>Booster classes</w:t>
            </w:r>
          </w:p>
        </w:tc>
        <w:tc>
          <w:tcPr>
            <w:tcW w:w="1905" w:type="dxa"/>
          </w:tcPr>
          <w:p w:rsidR="00F1160A" w:rsidRDefault="00DD1ADE">
            <w:pPr>
              <w:rPr>
                <w:rFonts w:ascii="Calibri" w:eastAsia="Calibri" w:hAnsi="Calibri" w:cs="Calibri"/>
                <w:color w:val="3F3F76"/>
                <w:sz w:val="20"/>
                <w:szCs w:val="20"/>
              </w:rPr>
            </w:pPr>
            <w:r>
              <w:rPr>
                <w:rFonts w:ascii="Calibri" w:eastAsia="Calibri" w:hAnsi="Calibri" w:cs="Calibri"/>
                <w:color w:val="3F3F76"/>
                <w:sz w:val="20"/>
                <w:szCs w:val="20"/>
              </w:rPr>
              <w:t xml:space="preserve">These will take place for all year 6 children 3hrs a week from the Spring term through till the summer term.  They will be run by teaching staff/SLT and cover English and maths. </w:t>
            </w:r>
          </w:p>
          <w:p w:rsidR="00F1160A" w:rsidRDefault="00F1160A">
            <w:pPr>
              <w:rPr>
                <w:rFonts w:ascii="Calibri" w:eastAsia="Calibri" w:hAnsi="Calibri" w:cs="Calibri"/>
                <w:color w:val="3F3F76"/>
                <w:sz w:val="20"/>
                <w:szCs w:val="20"/>
              </w:rPr>
            </w:pPr>
          </w:p>
          <w:p w:rsidR="00F1160A" w:rsidRDefault="00DD1ADE">
            <w:pPr>
              <w:rPr>
                <w:rFonts w:ascii="Calibri" w:eastAsia="Calibri" w:hAnsi="Calibri" w:cs="Calibri"/>
                <w:color w:val="3F3F76"/>
                <w:sz w:val="20"/>
                <w:szCs w:val="20"/>
              </w:rPr>
            </w:pPr>
            <w:r>
              <w:rPr>
                <w:rFonts w:ascii="Calibri" w:eastAsia="Calibri" w:hAnsi="Calibri" w:cs="Calibri"/>
                <w:color w:val="1F3864"/>
                <w:sz w:val="20"/>
                <w:szCs w:val="20"/>
              </w:rPr>
              <w:t>3/21 PP children invited to attend Catch-up booster of Autumn term</w:t>
            </w:r>
          </w:p>
        </w:tc>
        <w:tc>
          <w:tcPr>
            <w:tcW w:w="1755" w:type="dxa"/>
          </w:tcPr>
          <w:p w:rsidR="00F1160A" w:rsidRDefault="00DD1ADE">
            <w:pPr>
              <w:rPr>
                <w:rFonts w:ascii="Calibri" w:eastAsia="Calibri" w:hAnsi="Calibri" w:cs="Calibri"/>
                <w:color w:val="3F3F76"/>
                <w:sz w:val="20"/>
                <w:szCs w:val="20"/>
              </w:rPr>
            </w:pPr>
            <w:r>
              <w:rPr>
                <w:rFonts w:ascii="Calibri" w:eastAsia="Calibri" w:hAnsi="Calibri" w:cs="Calibri"/>
                <w:color w:val="3F3F76"/>
                <w:sz w:val="20"/>
                <w:szCs w:val="20"/>
              </w:rPr>
              <w:t>71%+ of pupils to reach ARE in KS2 by the end of the year.</w:t>
            </w:r>
          </w:p>
        </w:tc>
        <w:tc>
          <w:tcPr>
            <w:tcW w:w="2790" w:type="dxa"/>
          </w:tcPr>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3 / 14  children showed an improvement in attainment levels</w:t>
            </w:r>
          </w:p>
          <w:p w:rsidR="00F1160A" w:rsidRDefault="00F1160A">
            <w:pPr>
              <w:rPr>
                <w:rFonts w:ascii="Calibri" w:eastAsia="Calibri" w:hAnsi="Calibri" w:cs="Calibri"/>
                <w:color w:val="000000"/>
                <w:sz w:val="20"/>
                <w:szCs w:val="20"/>
              </w:rPr>
            </w:pP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14/14  teachers reported that it had a positive impact on the PP children</w:t>
            </w:r>
          </w:p>
        </w:tc>
        <w:tc>
          <w:tcPr>
            <w:tcW w:w="2835" w:type="dxa"/>
            <w:shd w:val="clear" w:color="auto" w:fill="FFE599"/>
          </w:tcPr>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Strong improvement in attainment - particularly in Y6 where attendance was strong.</w:t>
            </w:r>
          </w:p>
          <w:p w:rsidR="00F1160A" w:rsidRDefault="00F1160A">
            <w:pPr>
              <w:rPr>
                <w:rFonts w:ascii="Calibri" w:eastAsia="Calibri" w:hAnsi="Calibri" w:cs="Calibri"/>
                <w:color w:val="000000"/>
                <w:sz w:val="20"/>
                <w:szCs w:val="20"/>
              </w:rPr>
            </w:pP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 xml:space="preserve">Less impact for children where attendance was not as strong. </w:t>
            </w:r>
          </w:p>
          <w:p w:rsidR="00F1160A" w:rsidRDefault="00F1160A">
            <w:pPr>
              <w:rPr>
                <w:rFonts w:ascii="Calibri" w:eastAsia="Calibri" w:hAnsi="Calibri" w:cs="Calibri"/>
                <w:color w:val="000000"/>
                <w:sz w:val="20"/>
                <w:szCs w:val="20"/>
              </w:rPr>
            </w:pP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 xml:space="preserve">Even better if … </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 xml:space="preserve">Regular catch up sessions in school time for children where attendance is not as strong before and after school. </w:t>
            </w:r>
          </w:p>
        </w:tc>
      </w:tr>
      <w:tr w:rsidR="00F1160A">
        <w:trPr>
          <w:trHeight w:val="193"/>
        </w:trPr>
        <w:tc>
          <w:tcPr>
            <w:tcW w:w="1410" w:type="dxa"/>
          </w:tcPr>
          <w:p w:rsidR="00F1160A" w:rsidRDefault="00DD1ADE">
            <w:pPr>
              <w:rPr>
                <w:rFonts w:ascii="Calibri" w:eastAsia="Calibri" w:hAnsi="Calibri" w:cs="Calibri"/>
                <w:b/>
                <w:color w:val="3F3F76"/>
                <w:sz w:val="20"/>
                <w:szCs w:val="20"/>
              </w:rPr>
            </w:pPr>
            <w:r>
              <w:rPr>
                <w:rFonts w:ascii="Calibri" w:eastAsia="Calibri" w:hAnsi="Calibri" w:cs="Calibri"/>
                <w:b/>
                <w:color w:val="3F3F76"/>
                <w:sz w:val="20"/>
                <w:szCs w:val="20"/>
              </w:rPr>
              <w:t xml:space="preserve">HLTA support </w:t>
            </w:r>
          </w:p>
        </w:tc>
        <w:tc>
          <w:tcPr>
            <w:tcW w:w="1905" w:type="dxa"/>
          </w:tcPr>
          <w:p w:rsidR="00F1160A" w:rsidRDefault="00DD1ADE">
            <w:pPr>
              <w:rPr>
                <w:rFonts w:ascii="Calibri" w:eastAsia="Calibri" w:hAnsi="Calibri" w:cs="Calibri"/>
                <w:color w:val="3F3F76"/>
                <w:sz w:val="20"/>
                <w:szCs w:val="20"/>
              </w:rPr>
            </w:pPr>
            <w:r>
              <w:rPr>
                <w:rFonts w:ascii="Calibri" w:eastAsia="Calibri" w:hAnsi="Calibri" w:cs="Calibri"/>
                <w:color w:val="3F3F76"/>
                <w:sz w:val="20"/>
                <w:szCs w:val="20"/>
              </w:rPr>
              <w:t>2 hrs a week</w:t>
            </w:r>
          </w:p>
        </w:tc>
        <w:tc>
          <w:tcPr>
            <w:tcW w:w="1755" w:type="dxa"/>
          </w:tcPr>
          <w:p w:rsidR="00F1160A" w:rsidRDefault="00DD1ADE">
            <w:pPr>
              <w:rPr>
                <w:rFonts w:ascii="Calibri" w:eastAsia="Calibri" w:hAnsi="Calibri" w:cs="Calibri"/>
                <w:color w:val="3F3F76"/>
                <w:sz w:val="20"/>
                <w:szCs w:val="20"/>
              </w:rPr>
            </w:pPr>
            <w:r>
              <w:rPr>
                <w:rFonts w:ascii="Calibri" w:eastAsia="Calibri" w:hAnsi="Calibri" w:cs="Calibri"/>
                <w:color w:val="3F3F76"/>
                <w:sz w:val="20"/>
                <w:szCs w:val="20"/>
              </w:rPr>
              <w:t>71%+ of pupils to reach ARE in KS2 by the end of the year. Children more engaged with their learning - evidenced through pupil voice</w:t>
            </w:r>
          </w:p>
        </w:tc>
        <w:tc>
          <w:tcPr>
            <w:tcW w:w="2790" w:type="dxa"/>
          </w:tcPr>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This has enabled us to offer additional booster groups to Year groups 2/3 HLTA’s. </w:t>
            </w:r>
          </w:p>
          <w:p w:rsidR="00F1160A" w:rsidRDefault="00F1160A">
            <w:pPr>
              <w:rPr>
                <w:rFonts w:ascii="Calibri" w:eastAsia="Calibri" w:hAnsi="Calibri" w:cs="Calibri"/>
                <w:color w:val="000000"/>
                <w:sz w:val="20"/>
                <w:szCs w:val="20"/>
              </w:rPr>
            </w:pPr>
          </w:p>
          <w:p w:rsidR="00F1160A" w:rsidRDefault="00F1160A">
            <w:pPr>
              <w:rPr>
                <w:rFonts w:ascii="Times New Roman" w:eastAsia="Times New Roman" w:hAnsi="Times New Roman" w:cs="Times New Roman"/>
                <w:color w:val="000000"/>
                <w:sz w:val="20"/>
                <w:szCs w:val="20"/>
              </w:rPr>
            </w:pPr>
          </w:p>
          <w:p w:rsidR="00F1160A" w:rsidRDefault="00F1160A">
            <w:pPr>
              <w:rPr>
                <w:rFonts w:ascii="Calibri" w:eastAsia="Calibri" w:hAnsi="Calibri" w:cs="Calibri"/>
                <w:color w:val="000000"/>
                <w:sz w:val="20"/>
                <w:szCs w:val="20"/>
              </w:rPr>
            </w:pPr>
          </w:p>
        </w:tc>
        <w:tc>
          <w:tcPr>
            <w:tcW w:w="2835" w:type="dxa"/>
            <w:shd w:val="clear" w:color="auto" w:fill="B6D7A8"/>
          </w:tcPr>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 xml:space="preserve">Strong impact on individual children </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Case studies (Y6)</w:t>
            </w:r>
          </w:p>
          <w:p w:rsidR="00F1160A" w:rsidRDefault="00F1160A">
            <w:pPr>
              <w:rPr>
                <w:rFonts w:ascii="Calibri" w:eastAsia="Calibri" w:hAnsi="Calibri" w:cs="Calibri"/>
                <w:color w:val="000000"/>
                <w:sz w:val="20"/>
                <w:szCs w:val="20"/>
              </w:rPr>
            </w:pPr>
          </w:p>
        </w:tc>
      </w:tr>
      <w:tr w:rsidR="00F1160A">
        <w:trPr>
          <w:trHeight w:val="205"/>
        </w:trPr>
        <w:tc>
          <w:tcPr>
            <w:tcW w:w="1410" w:type="dxa"/>
          </w:tcPr>
          <w:p w:rsidR="00F1160A" w:rsidRDefault="00DD1ADE">
            <w:pPr>
              <w:rPr>
                <w:rFonts w:ascii="Calibri" w:eastAsia="Calibri" w:hAnsi="Calibri" w:cs="Calibri"/>
                <w:b/>
                <w:color w:val="3F3F76"/>
                <w:sz w:val="20"/>
                <w:szCs w:val="20"/>
              </w:rPr>
            </w:pPr>
            <w:r>
              <w:rPr>
                <w:rFonts w:ascii="Calibri" w:eastAsia="Calibri" w:hAnsi="Calibri" w:cs="Calibri"/>
                <w:b/>
                <w:color w:val="3F3F76"/>
                <w:sz w:val="20"/>
                <w:szCs w:val="20"/>
              </w:rPr>
              <w:t>Contribution towards pupil enrichment</w:t>
            </w:r>
          </w:p>
        </w:tc>
        <w:tc>
          <w:tcPr>
            <w:tcW w:w="1905" w:type="dxa"/>
          </w:tcPr>
          <w:p w:rsidR="00F1160A" w:rsidRDefault="00DD1ADE">
            <w:pPr>
              <w:rPr>
                <w:rFonts w:ascii="Calibri" w:eastAsia="Calibri" w:hAnsi="Calibri" w:cs="Calibri"/>
                <w:color w:val="3F3F76"/>
                <w:sz w:val="20"/>
                <w:szCs w:val="20"/>
              </w:rPr>
            </w:pPr>
            <w:r>
              <w:rPr>
                <w:rFonts w:ascii="Calibri" w:eastAsia="Calibri" w:hAnsi="Calibri" w:cs="Calibri"/>
                <w:color w:val="3F3F76"/>
                <w:sz w:val="20"/>
                <w:szCs w:val="20"/>
              </w:rPr>
              <w:t xml:space="preserve">20% discount on residential trips for FSM children. </w:t>
            </w:r>
          </w:p>
        </w:tc>
        <w:tc>
          <w:tcPr>
            <w:tcW w:w="1755" w:type="dxa"/>
          </w:tcPr>
          <w:p w:rsidR="00F1160A" w:rsidRDefault="00DD1ADE">
            <w:pPr>
              <w:rPr>
                <w:rFonts w:ascii="Calibri" w:eastAsia="Calibri" w:hAnsi="Calibri" w:cs="Calibri"/>
                <w:color w:val="3F3F76"/>
                <w:sz w:val="20"/>
                <w:szCs w:val="20"/>
              </w:rPr>
            </w:pPr>
            <w:r>
              <w:rPr>
                <w:rFonts w:ascii="Calibri" w:eastAsia="Calibri" w:hAnsi="Calibri" w:cs="Calibri"/>
                <w:color w:val="3F3F76"/>
                <w:sz w:val="20"/>
                <w:szCs w:val="20"/>
              </w:rPr>
              <w:t xml:space="preserve">To ensure these children are provided with the same enriching and just as valued opportunities within the school as their peers. </w:t>
            </w:r>
          </w:p>
        </w:tc>
        <w:tc>
          <w:tcPr>
            <w:tcW w:w="2790" w:type="dxa"/>
          </w:tcPr>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 xml:space="preserve">Some used to support topic workshop days / day trips / </w:t>
            </w:r>
            <w:proofErr w:type="spellStart"/>
            <w:r>
              <w:rPr>
                <w:rFonts w:ascii="Calibri" w:eastAsia="Calibri" w:hAnsi="Calibri" w:cs="Calibri"/>
                <w:color w:val="000000"/>
                <w:sz w:val="20"/>
                <w:szCs w:val="20"/>
              </w:rPr>
              <w:t>residentials</w:t>
            </w:r>
            <w:proofErr w:type="spellEnd"/>
          </w:p>
          <w:p w:rsidR="00F1160A" w:rsidRDefault="00F1160A">
            <w:pPr>
              <w:rPr>
                <w:rFonts w:ascii="Calibri" w:eastAsia="Calibri" w:hAnsi="Calibri" w:cs="Calibri"/>
                <w:color w:val="000000"/>
                <w:sz w:val="20"/>
                <w:szCs w:val="20"/>
              </w:rPr>
            </w:pP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PP received extra PE support from Premier Education</w:t>
            </w:r>
          </w:p>
        </w:tc>
        <w:tc>
          <w:tcPr>
            <w:tcW w:w="2835" w:type="dxa"/>
            <w:shd w:val="clear" w:color="auto" w:fill="C2D69B"/>
          </w:tcPr>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 xml:space="preserve">Effective to ensure all children and families had greater access to workshops etc. </w:t>
            </w:r>
          </w:p>
          <w:p w:rsidR="00F1160A" w:rsidRDefault="00F1160A">
            <w:pPr>
              <w:rPr>
                <w:rFonts w:ascii="Calibri" w:eastAsia="Calibri" w:hAnsi="Calibri" w:cs="Calibri"/>
                <w:color w:val="000000"/>
                <w:sz w:val="20"/>
                <w:szCs w:val="20"/>
              </w:rPr>
            </w:pP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 xml:space="preserve">Small group coaching was effective with PP children showing progress in physical development. </w:t>
            </w:r>
          </w:p>
          <w:p w:rsidR="00F1160A" w:rsidRDefault="00F1160A">
            <w:pPr>
              <w:rPr>
                <w:rFonts w:ascii="Calibri" w:eastAsia="Calibri" w:hAnsi="Calibri" w:cs="Calibri"/>
                <w:color w:val="000000"/>
                <w:sz w:val="20"/>
                <w:szCs w:val="20"/>
              </w:rPr>
            </w:pP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Even better if …</w:t>
            </w: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Continue to monitor the impact of the cost of living crisis and funding</w:t>
            </w:r>
          </w:p>
        </w:tc>
      </w:tr>
      <w:tr w:rsidR="00F1160A">
        <w:trPr>
          <w:trHeight w:val="193"/>
        </w:trPr>
        <w:tc>
          <w:tcPr>
            <w:tcW w:w="1410" w:type="dxa"/>
          </w:tcPr>
          <w:p w:rsidR="00F1160A" w:rsidRDefault="00DD1ADE">
            <w:pPr>
              <w:rPr>
                <w:rFonts w:ascii="Calibri" w:eastAsia="Calibri" w:hAnsi="Calibri" w:cs="Calibri"/>
                <w:b/>
                <w:color w:val="3F3F76"/>
                <w:sz w:val="20"/>
                <w:szCs w:val="20"/>
              </w:rPr>
            </w:pPr>
            <w:r>
              <w:rPr>
                <w:rFonts w:ascii="Calibri" w:eastAsia="Calibri" w:hAnsi="Calibri" w:cs="Calibri"/>
                <w:b/>
                <w:color w:val="3F3F76"/>
                <w:sz w:val="20"/>
                <w:szCs w:val="20"/>
              </w:rPr>
              <w:t>Additional provision for resources</w:t>
            </w:r>
          </w:p>
        </w:tc>
        <w:tc>
          <w:tcPr>
            <w:tcW w:w="1905" w:type="dxa"/>
          </w:tcPr>
          <w:p w:rsidR="00F1160A" w:rsidRDefault="00DD1ADE">
            <w:pPr>
              <w:rPr>
                <w:rFonts w:ascii="Calibri" w:eastAsia="Calibri" w:hAnsi="Calibri" w:cs="Calibri"/>
                <w:color w:val="3F3F76"/>
                <w:sz w:val="20"/>
                <w:szCs w:val="20"/>
              </w:rPr>
            </w:pPr>
            <w:r>
              <w:rPr>
                <w:rFonts w:ascii="Calibri" w:eastAsia="Calibri" w:hAnsi="Calibri" w:cs="Calibri"/>
                <w:color w:val="3F3F76"/>
                <w:sz w:val="20"/>
                <w:szCs w:val="20"/>
              </w:rPr>
              <w:t xml:space="preserve">To provide specific resources to the individual needs </w:t>
            </w:r>
            <w:proofErr w:type="gramStart"/>
            <w:r>
              <w:rPr>
                <w:rFonts w:ascii="Calibri" w:eastAsia="Calibri" w:hAnsi="Calibri" w:cs="Calibri"/>
                <w:color w:val="3F3F76"/>
                <w:sz w:val="20"/>
                <w:szCs w:val="20"/>
              </w:rPr>
              <w:t>of  PP</w:t>
            </w:r>
            <w:proofErr w:type="gramEnd"/>
            <w:r>
              <w:rPr>
                <w:rFonts w:ascii="Calibri" w:eastAsia="Calibri" w:hAnsi="Calibri" w:cs="Calibri"/>
                <w:color w:val="3F3F76"/>
                <w:sz w:val="20"/>
                <w:szCs w:val="20"/>
              </w:rPr>
              <w:t xml:space="preserve"> children, service family children and looked after children. </w:t>
            </w:r>
          </w:p>
        </w:tc>
        <w:tc>
          <w:tcPr>
            <w:tcW w:w="1755" w:type="dxa"/>
          </w:tcPr>
          <w:p w:rsidR="00F1160A" w:rsidRDefault="00DD1ADE">
            <w:pPr>
              <w:rPr>
                <w:rFonts w:ascii="Calibri" w:eastAsia="Calibri" w:hAnsi="Calibri" w:cs="Calibri"/>
                <w:color w:val="3F3F76"/>
                <w:sz w:val="20"/>
                <w:szCs w:val="20"/>
              </w:rPr>
            </w:pPr>
            <w:r>
              <w:rPr>
                <w:rFonts w:ascii="Calibri" w:eastAsia="Calibri" w:hAnsi="Calibri" w:cs="Calibri"/>
                <w:color w:val="3F3F76"/>
                <w:sz w:val="20"/>
                <w:szCs w:val="20"/>
              </w:rPr>
              <w:t xml:space="preserve">To ensure the children are fully equipped for school and other enrichment activities. </w:t>
            </w:r>
          </w:p>
        </w:tc>
        <w:tc>
          <w:tcPr>
            <w:tcW w:w="2790" w:type="dxa"/>
          </w:tcPr>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 xml:space="preserve">Children were given extra resources throughout the year to support specific initiatives. </w:t>
            </w:r>
          </w:p>
          <w:p w:rsidR="00F1160A" w:rsidRDefault="00DD1ADE">
            <w:pPr>
              <w:rPr>
                <w:rFonts w:ascii="Calibri" w:eastAsia="Calibri" w:hAnsi="Calibri" w:cs="Calibri"/>
                <w:color w:val="000000"/>
                <w:sz w:val="20"/>
                <w:szCs w:val="20"/>
              </w:rPr>
            </w:pPr>
            <w:proofErr w:type="spellStart"/>
            <w:r>
              <w:rPr>
                <w:rFonts w:ascii="Calibri" w:eastAsia="Calibri" w:hAnsi="Calibri" w:cs="Calibri"/>
                <w:color w:val="000000"/>
                <w:sz w:val="20"/>
                <w:szCs w:val="20"/>
              </w:rPr>
              <w:t>Eg</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chromebooks</w:t>
            </w:r>
            <w:proofErr w:type="spellEnd"/>
            <w:r>
              <w:rPr>
                <w:rFonts w:ascii="Calibri" w:eastAsia="Calibri" w:hAnsi="Calibri" w:cs="Calibri"/>
                <w:color w:val="000000"/>
                <w:sz w:val="20"/>
                <w:szCs w:val="20"/>
              </w:rPr>
              <w:t xml:space="preserve"> to support homework / textbooks</w:t>
            </w:r>
          </w:p>
          <w:p w:rsidR="00F1160A" w:rsidRDefault="00F1160A">
            <w:pPr>
              <w:rPr>
                <w:rFonts w:ascii="Calibri" w:eastAsia="Calibri" w:hAnsi="Calibri" w:cs="Calibri"/>
                <w:color w:val="000000"/>
                <w:sz w:val="20"/>
                <w:szCs w:val="20"/>
              </w:rPr>
            </w:pP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 xml:space="preserve">Special books used to 1:1 meetings are received really well. </w:t>
            </w:r>
          </w:p>
        </w:tc>
        <w:tc>
          <w:tcPr>
            <w:tcW w:w="2835" w:type="dxa"/>
            <w:shd w:val="clear" w:color="auto" w:fill="C2D69B"/>
          </w:tcPr>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Parents voiced the effectiveness of having access to devices.</w:t>
            </w:r>
          </w:p>
          <w:p w:rsidR="00F1160A" w:rsidRDefault="00F1160A">
            <w:pPr>
              <w:rPr>
                <w:rFonts w:ascii="Calibri" w:eastAsia="Calibri" w:hAnsi="Calibri" w:cs="Calibri"/>
                <w:color w:val="000000"/>
                <w:sz w:val="20"/>
                <w:szCs w:val="20"/>
              </w:rPr>
            </w:pPr>
          </w:p>
          <w:p w:rsidR="00F1160A" w:rsidRDefault="00DD1ADE">
            <w:pPr>
              <w:rPr>
                <w:rFonts w:ascii="Calibri" w:eastAsia="Calibri" w:hAnsi="Calibri" w:cs="Calibri"/>
                <w:color w:val="000000"/>
                <w:sz w:val="20"/>
                <w:szCs w:val="20"/>
              </w:rPr>
            </w:pPr>
            <w:r>
              <w:rPr>
                <w:rFonts w:ascii="Calibri" w:eastAsia="Calibri" w:hAnsi="Calibri" w:cs="Calibri"/>
                <w:color w:val="000000"/>
                <w:sz w:val="20"/>
                <w:szCs w:val="20"/>
              </w:rPr>
              <w:t>Even better if …</w:t>
            </w:r>
          </w:p>
          <w:p w:rsidR="00F1160A" w:rsidRDefault="00DD1ADE">
            <w:pPr>
              <w:rPr>
                <w:rFonts w:ascii="Calibri" w:eastAsia="Calibri" w:hAnsi="Calibri" w:cs="Calibri"/>
                <w:color w:val="000000"/>
                <w:sz w:val="20"/>
                <w:szCs w:val="20"/>
              </w:rPr>
            </w:pPr>
            <w:proofErr w:type="spellStart"/>
            <w:r>
              <w:rPr>
                <w:rFonts w:ascii="Calibri" w:eastAsia="Calibri" w:hAnsi="Calibri" w:cs="Calibri"/>
                <w:color w:val="000000"/>
                <w:sz w:val="20"/>
                <w:szCs w:val="20"/>
              </w:rPr>
              <w:t>strategised</w:t>
            </w:r>
            <w:proofErr w:type="spellEnd"/>
            <w:r>
              <w:rPr>
                <w:rFonts w:ascii="Calibri" w:eastAsia="Calibri" w:hAnsi="Calibri" w:cs="Calibri"/>
                <w:color w:val="000000"/>
                <w:sz w:val="20"/>
                <w:szCs w:val="20"/>
              </w:rPr>
              <w:t xml:space="preserve"> the resources that would be most beneficial so that the approach is more forward thinking than reactionary</w:t>
            </w:r>
          </w:p>
        </w:tc>
      </w:tr>
    </w:tbl>
    <w:p w:rsidR="00F1160A" w:rsidRDefault="00F1160A">
      <w:pPr>
        <w:spacing w:after="0" w:line="276" w:lineRule="auto"/>
      </w:pPr>
    </w:p>
    <w:p w:rsidR="00F1160A" w:rsidRDefault="00F1160A">
      <w:pPr>
        <w:spacing w:after="0" w:line="276" w:lineRule="auto"/>
      </w:pPr>
    </w:p>
    <w:p w:rsidR="00F1160A" w:rsidRDefault="00F1160A">
      <w:pPr>
        <w:spacing w:after="0" w:line="276" w:lineRule="auto"/>
      </w:pPr>
    </w:p>
    <w:p w:rsidR="00F1160A" w:rsidRDefault="00F1160A"/>
    <w:p w:rsidR="00631D15" w:rsidRDefault="00631D15"/>
    <w:p w:rsidR="00F1160A" w:rsidRDefault="00DD1ADE">
      <w:pPr>
        <w:pStyle w:val="Heading2"/>
        <w:spacing w:after="200" w:line="276" w:lineRule="auto"/>
        <w:jc w:val="center"/>
        <w:rPr>
          <w:u w:val="single"/>
        </w:rPr>
      </w:pPr>
      <w:bookmarkStart w:id="37" w:name="_ezmxc042nlky" w:colFirst="0" w:colLast="0"/>
      <w:bookmarkEnd w:id="37"/>
      <w:r>
        <w:rPr>
          <w:u w:val="single"/>
        </w:rPr>
        <w:lastRenderedPageBreak/>
        <w:t>Attainment Data 2022-2023</w:t>
      </w:r>
    </w:p>
    <w:p w:rsidR="00F1160A" w:rsidRDefault="00F1160A">
      <w:pPr>
        <w:spacing w:after="0" w:line="240" w:lineRule="auto"/>
        <w:rPr>
          <w:b/>
          <w:color w:val="000000"/>
          <w:sz w:val="20"/>
          <w:szCs w:val="20"/>
        </w:rPr>
      </w:pPr>
    </w:p>
    <w:p w:rsidR="00F1160A" w:rsidRDefault="00DD1ADE">
      <w:pPr>
        <w:spacing w:after="0" w:line="240" w:lineRule="auto"/>
        <w:rPr>
          <w:b/>
          <w:color w:val="FF0000"/>
          <w:sz w:val="20"/>
          <w:szCs w:val="20"/>
        </w:rPr>
      </w:pPr>
      <w:r>
        <w:rPr>
          <w:b/>
          <w:color w:val="000000"/>
          <w:sz w:val="20"/>
          <w:szCs w:val="20"/>
        </w:rPr>
        <w:t>Outcomes in Early Years:</w:t>
      </w:r>
      <w:r>
        <w:rPr>
          <w:b/>
          <w:color w:val="FF0000"/>
          <w:sz w:val="20"/>
          <w:szCs w:val="20"/>
        </w:rPr>
        <w:t xml:space="preserve"> 3 children</w:t>
      </w:r>
    </w:p>
    <w:p w:rsidR="00F1160A" w:rsidRDefault="00F1160A">
      <w:pPr>
        <w:spacing w:after="0" w:line="240" w:lineRule="auto"/>
        <w:rPr>
          <w:b/>
          <w:color w:val="FF0000"/>
          <w:sz w:val="20"/>
          <w:szCs w:val="20"/>
        </w:rPr>
      </w:pPr>
    </w:p>
    <w:tbl>
      <w:tblPr>
        <w:tblStyle w:val="ad"/>
        <w:tblW w:w="6495" w:type="dxa"/>
        <w:tblInd w:w="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5"/>
        <w:gridCol w:w="5190"/>
      </w:tblGrid>
      <w:tr w:rsidR="00F1160A">
        <w:trPr>
          <w:trHeight w:val="400"/>
        </w:trPr>
        <w:tc>
          <w:tcPr>
            <w:tcW w:w="130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Non- FSM School</w:t>
            </w:r>
          </w:p>
        </w:tc>
        <w:tc>
          <w:tcPr>
            <w:tcW w:w="5190" w:type="dxa"/>
            <w:shd w:val="clear" w:color="auto" w:fill="auto"/>
            <w:tcMar>
              <w:top w:w="100" w:type="dxa"/>
              <w:left w:w="100" w:type="dxa"/>
              <w:bottom w:w="100" w:type="dxa"/>
              <w:right w:w="100" w:type="dxa"/>
            </w:tcMar>
          </w:tcPr>
          <w:p w:rsidR="00F1160A" w:rsidRDefault="00DD1ADE">
            <w:pPr>
              <w:spacing w:after="0" w:line="240" w:lineRule="auto"/>
              <w:rPr>
                <w:color w:val="000000"/>
                <w:sz w:val="20"/>
                <w:szCs w:val="20"/>
              </w:rPr>
            </w:pPr>
            <w:r>
              <w:rPr>
                <w:color w:val="000000"/>
                <w:sz w:val="20"/>
                <w:szCs w:val="20"/>
              </w:rPr>
              <w:t xml:space="preserve">87% of children met GLD </w:t>
            </w:r>
          </w:p>
        </w:tc>
      </w:tr>
      <w:tr w:rsidR="00F1160A">
        <w:trPr>
          <w:trHeight w:val="400"/>
        </w:trPr>
        <w:tc>
          <w:tcPr>
            <w:tcW w:w="130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PP School</w:t>
            </w:r>
          </w:p>
        </w:tc>
        <w:tc>
          <w:tcPr>
            <w:tcW w:w="5190" w:type="dxa"/>
            <w:shd w:val="clear" w:color="auto" w:fill="auto"/>
            <w:tcMar>
              <w:top w:w="100" w:type="dxa"/>
              <w:left w:w="100" w:type="dxa"/>
              <w:bottom w:w="100" w:type="dxa"/>
              <w:right w:w="100" w:type="dxa"/>
            </w:tcMar>
          </w:tcPr>
          <w:p w:rsidR="00F1160A" w:rsidRDefault="00DD1ADE">
            <w:pPr>
              <w:spacing w:after="0" w:line="240" w:lineRule="auto"/>
              <w:rPr>
                <w:color w:val="000000"/>
                <w:sz w:val="20"/>
                <w:szCs w:val="20"/>
              </w:rPr>
            </w:pPr>
            <w:r>
              <w:rPr>
                <w:color w:val="000000"/>
                <w:sz w:val="20"/>
                <w:szCs w:val="20"/>
              </w:rPr>
              <w:t>100% = 3/3  met GLD</w:t>
            </w:r>
          </w:p>
        </w:tc>
      </w:tr>
      <w:tr w:rsidR="00F1160A">
        <w:trPr>
          <w:trHeight w:val="400"/>
        </w:trPr>
        <w:tc>
          <w:tcPr>
            <w:tcW w:w="130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PP Herts (2021)</w:t>
            </w:r>
          </w:p>
        </w:tc>
        <w:tc>
          <w:tcPr>
            <w:tcW w:w="5190"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 xml:space="preserve">41.3% of children met GLD </w:t>
            </w:r>
          </w:p>
        </w:tc>
      </w:tr>
      <w:tr w:rsidR="00F1160A">
        <w:trPr>
          <w:trHeight w:val="400"/>
        </w:trPr>
        <w:tc>
          <w:tcPr>
            <w:tcW w:w="130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PP National</w:t>
            </w:r>
          </w:p>
          <w:p w:rsidR="00F1160A" w:rsidRDefault="00DD1ADE">
            <w:pPr>
              <w:widowControl w:val="0"/>
              <w:spacing w:after="0" w:line="240" w:lineRule="auto"/>
              <w:rPr>
                <w:color w:val="000000"/>
                <w:sz w:val="20"/>
                <w:szCs w:val="20"/>
              </w:rPr>
            </w:pPr>
            <w:r>
              <w:rPr>
                <w:color w:val="000000"/>
                <w:sz w:val="20"/>
                <w:szCs w:val="20"/>
              </w:rPr>
              <w:t>(2021)</w:t>
            </w:r>
          </w:p>
        </w:tc>
        <w:tc>
          <w:tcPr>
            <w:tcW w:w="5190" w:type="dxa"/>
            <w:shd w:val="clear" w:color="auto" w:fill="auto"/>
            <w:tcMar>
              <w:top w:w="100" w:type="dxa"/>
              <w:left w:w="100" w:type="dxa"/>
              <w:bottom w:w="100" w:type="dxa"/>
              <w:right w:w="100" w:type="dxa"/>
            </w:tcMar>
          </w:tcPr>
          <w:p w:rsidR="00F1160A" w:rsidRDefault="00DD1ADE">
            <w:pPr>
              <w:spacing w:after="0" w:line="240" w:lineRule="auto"/>
              <w:rPr>
                <w:color w:val="000000"/>
                <w:sz w:val="20"/>
                <w:szCs w:val="20"/>
              </w:rPr>
            </w:pPr>
            <w:r>
              <w:rPr>
                <w:color w:val="000000"/>
                <w:sz w:val="20"/>
                <w:szCs w:val="20"/>
              </w:rPr>
              <w:t xml:space="preserve">49.1% of children met GLD </w:t>
            </w:r>
          </w:p>
          <w:p w:rsidR="00F1160A" w:rsidRDefault="00F1160A">
            <w:pPr>
              <w:widowControl w:val="0"/>
              <w:spacing w:after="0" w:line="240" w:lineRule="auto"/>
              <w:rPr>
                <w:color w:val="000000"/>
                <w:sz w:val="20"/>
                <w:szCs w:val="20"/>
              </w:rPr>
            </w:pPr>
          </w:p>
        </w:tc>
      </w:tr>
    </w:tbl>
    <w:p w:rsidR="00F1160A" w:rsidRDefault="00F1160A">
      <w:pPr>
        <w:spacing w:after="0" w:line="240" w:lineRule="auto"/>
        <w:ind w:left="104"/>
        <w:rPr>
          <w:color w:val="000000"/>
          <w:sz w:val="20"/>
          <w:szCs w:val="20"/>
        </w:rPr>
      </w:pPr>
    </w:p>
    <w:p w:rsidR="00F1160A" w:rsidRDefault="00F1160A">
      <w:pPr>
        <w:spacing w:after="0" w:line="240" w:lineRule="auto"/>
        <w:rPr>
          <w:b/>
          <w:color w:val="000000"/>
          <w:sz w:val="20"/>
          <w:szCs w:val="20"/>
        </w:rPr>
      </w:pPr>
    </w:p>
    <w:p w:rsidR="00F1160A" w:rsidRDefault="00DD1ADE">
      <w:pPr>
        <w:spacing w:after="0" w:line="240" w:lineRule="auto"/>
        <w:rPr>
          <w:b/>
          <w:color w:val="FF0000"/>
          <w:sz w:val="20"/>
          <w:szCs w:val="20"/>
        </w:rPr>
      </w:pPr>
      <w:r>
        <w:rPr>
          <w:b/>
          <w:color w:val="000000"/>
          <w:sz w:val="20"/>
          <w:szCs w:val="20"/>
        </w:rPr>
        <w:t xml:space="preserve">Outcomes of Phonics Screening: </w:t>
      </w:r>
      <w:r>
        <w:rPr>
          <w:b/>
          <w:color w:val="FF0000"/>
          <w:sz w:val="20"/>
          <w:szCs w:val="20"/>
        </w:rPr>
        <w:t>2 children</w:t>
      </w:r>
    </w:p>
    <w:p w:rsidR="00F1160A" w:rsidRDefault="00F1160A">
      <w:pPr>
        <w:spacing w:after="0" w:line="240" w:lineRule="auto"/>
        <w:rPr>
          <w:b/>
          <w:color w:val="000000"/>
          <w:sz w:val="20"/>
          <w:szCs w:val="20"/>
        </w:rPr>
      </w:pPr>
    </w:p>
    <w:tbl>
      <w:tblPr>
        <w:tblStyle w:val="ae"/>
        <w:tblW w:w="8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5"/>
        <w:gridCol w:w="2220"/>
        <w:gridCol w:w="4650"/>
      </w:tblGrid>
      <w:tr w:rsidR="00F1160A">
        <w:trPr>
          <w:trHeight w:val="400"/>
        </w:trPr>
        <w:tc>
          <w:tcPr>
            <w:tcW w:w="136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Non- FSM School</w:t>
            </w:r>
          </w:p>
        </w:tc>
        <w:tc>
          <w:tcPr>
            <w:tcW w:w="6870" w:type="dxa"/>
            <w:gridSpan w:val="2"/>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92% pass</w:t>
            </w:r>
          </w:p>
        </w:tc>
      </w:tr>
      <w:tr w:rsidR="00F1160A">
        <w:tc>
          <w:tcPr>
            <w:tcW w:w="136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PP School</w:t>
            </w:r>
          </w:p>
        </w:tc>
        <w:tc>
          <w:tcPr>
            <w:tcW w:w="2220"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0% pass (0 / 2 )</w:t>
            </w:r>
          </w:p>
        </w:tc>
        <w:tc>
          <w:tcPr>
            <w:tcW w:w="4650" w:type="dxa"/>
            <w:shd w:val="clear" w:color="auto" w:fill="auto"/>
            <w:tcMar>
              <w:top w:w="100" w:type="dxa"/>
              <w:left w:w="100" w:type="dxa"/>
              <w:bottom w:w="100" w:type="dxa"/>
              <w:right w:w="100" w:type="dxa"/>
            </w:tcMar>
          </w:tcPr>
          <w:p w:rsidR="00F1160A" w:rsidRDefault="00DD1ADE">
            <w:pPr>
              <w:widowControl w:val="0"/>
              <w:spacing w:after="0" w:line="240" w:lineRule="auto"/>
              <w:rPr>
                <w:i/>
                <w:color w:val="000000"/>
                <w:sz w:val="20"/>
                <w:szCs w:val="20"/>
              </w:rPr>
            </w:pPr>
            <w:r>
              <w:rPr>
                <w:i/>
                <w:color w:val="000000"/>
                <w:sz w:val="20"/>
                <w:szCs w:val="20"/>
              </w:rPr>
              <w:t>1 child high level of SEN need - EHCP in place</w:t>
            </w:r>
          </w:p>
          <w:p w:rsidR="00F1160A" w:rsidRDefault="00DD1ADE">
            <w:pPr>
              <w:widowControl w:val="0"/>
              <w:spacing w:after="0" w:line="240" w:lineRule="auto"/>
              <w:rPr>
                <w:i/>
                <w:color w:val="000000"/>
                <w:sz w:val="20"/>
                <w:szCs w:val="20"/>
              </w:rPr>
            </w:pPr>
            <w:r>
              <w:rPr>
                <w:i/>
                <w:color w:val="000000"/>
                <w:sz w:val="20"/>
                <w:szCs w:val="20"/>
              </w:rPr>
              <w:t>1 child attending AP</w:t>
            </w:r>
          </w:p>
        </w:tc>
      </w:tr>
      <w:tr w:rsidR="00F1160A">
        <w:trPr>
          <w:trHeight w:val="400"/>
        </w:trPr>
        <w:tc>
          <w:tcPr>
            <w:tcW w:w="136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PP Herts (2021)</w:t>
            </w:r>
          </w:p>
        </w:tc>
        <w:tc>
          <w:tcPr>
            <w:tcW w:w="6870" w:type="dxa"/>
            <w:gridSpan w:val="2"/>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55.1% pass</w:t>
            </w:r>
          </w:p>
        </w:tc>
      </w:tr>
      <w:tr w:rsidR="00F1160A">
        <w:trPr>
          <w:trHeight w:val="400"/>
        </w:trPr>
        <w:tc>
          <w:tcPr>
            <w:tcW w:w="136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PP National</w:t>
            </w:r>
          </w:p>
          <w:p w:rsidR="00F1160A" w:rsidRDefault="00DD1ADE">
            <w:pPr>
              <w:widowControl w:val="0"/>
              <w:spacing w:after="0" w:line="240" w:lineRule="auto"/>
              <w:rPr>
                <w:color w:val="000000"/>
                <w:sz w:val="20"/>
                <w:szCs w:val="20"/>
              </w:rPr>
            </w:pPr>
            <w:r>
              <w:rPr>
                <w:color w:val="000000"/>
                <w:sz w:val="20"/>
                <w:szCs w:val="20"/>
              </w:rPr>
              <w:t>(2021)</w:t>
            </w:r>
          </w:p>
        </w:tc>
        <w:tc>
          <w:tcPr>
            <w:tcW w:w="6870" w:type="dxa"/>
            <w:gridSpan w:val="2"/>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61.9% pass</w:t>
            </w:r>
          </w:p>
        </w:tc>
      </w:tr>
    </w:tbl>
    <w:p w:rsidR="00F1160A" w:rsidRDefault="00F1160A">
      <w:pPr>
        <w:spacing w:after="0" w:line="240" w:lineRule="auto"/>
        <w:rPr>
          <w:rFonts w:ascii="Calibri" w:eastAsia="Calibri" w:hAnsi="Calibri" w:cs="Calibri"/>
          <w:b/>
          <w:color w:val="000000"/>
          <w:sz w:val="28"/>
          <w:szCs w:val="28"/>
          <w:u w:val="single"/>
        </w:rPr>
      </w:pPr>
    </w:p>
    <w:p w:rsidR="00F1160A" w:rsidRDefault="00DD1ADE">
      <w:pPr>
        <w:spacing w:after="0" w:line="240" w:lineRule="auto"/>
        <w:rPr>
          <w:b/>
          <w:color w:val="FF0000"/>
          <w:sz w:val="20"/>
          <w:szCs w:val="20"/>
        </w:rPr>
      </w:pPr>
      <w:r>
        <w:rPr>
          <w:b/>
          <w:color w:val="000000"/>
          <w:sz w:val="20"/>
          <w:szCs w:val="20"/>
        </w:rPr>
        <w:t xml:space="preserve">Outcomes at the end of Key Stage 1: </w:t>
      </w:r>
      <w:r>
        <w:rPr>
          <w:b/>
          <w:color w:val="FF0000"/>
          <w:sz w:val="20"/>
          <w:szCs w:val="20"/>
        </w:rPr>
        <w:t>5 children</w:t>
      </w:r>
    </w:p>
    <w:p w:rsidR="00F1160A" w:rsidRDefault="00F1160A">
      <w:pPr>
        <w:spacing w:after="0" w:line="240" w:lineRule="auto"/>
        <w:rPr>
          <w:b/>
          <w:color w:val="000000"/>
          <w:sz w:val="20"/>
          <w:szCs w:val="20"/>
        </w:rPr>
      </w:pPr>
    </w:p>
    <w:p w:rsidR="00F1160A" w:rsidRDefault="00F1160A">
      <w:pPr>
        <w:spacing w:after="0" w:line="240" w:lineRule="auto"/>
        <w:rPr>
          <w:color w:val="000000"/>
          <w:sz w:val="20"/>
          <w:szCs w:val="20"/>
        </w:rPr>
      </w:pPr>
    </w:p>
    <w:tbl>
      <w:tblPr>
        <w:tblStyle w:val="af"/>
        <w:tblW w:w="10710" w:type="dxa"/>
        <w:tblInd w:w="-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0"/>
        <w:gridCol w:w="795"/>
        <w:gridCol w:w="795"/>
        <w:gridCol w:w="795"/>
        <w:gridCol w:w="795"/>
        <w:gridCol w:w="795"/>
        <w:gridCol w:w="795"/>
        <w:gridCol w:w="795"/>
        <w:gridCol w:w="795"/>
        <w:gridCol w:w="795"/>
        <w:gridCol w:w="795"/>
        <w:gridCol w:w="795"/>
        <w:gridCol w:w="795"/>
      </w:tblGrid>
      <w:tr w:rsidR="00F1160A">
        <w:tc>
          <w:tcPr>
            <w:tcW w:w="1170" w:type="dxa"/>
            <w:shd w:val="clear" w:color="auto" w:fill="auto"/>
            <w:tcMar>
              <w:top w:w="100" w:type="dxa"/>
              <w:left w:w="100" w:type="dxa"/>
              <w:bottom w:w="100" w:type="dxa"/>
              <w:right w:w="100" w:type="dxa"/>
            </w:tcMar>
          </w:tcPr>
          <w:p w:rsidR="00F1160A" w:rsidRDefault="00F1160A">
            <w:pPr>
              <w:widowControl w:val="0"/>
              <w:spacing w:after="0" w:line="240" w:lineRule="auto"/>
              <w:rPr>
                <w:color w:val="000000"/>
                <w:sz w:val="20"/>
                <w:szCs w:val="20"/>
              </w:rPr>
            </w:pP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b/>
                <w:color w:val="000000"/>
                <w:sz w:val="16"/>
                <w:szCs w:val="16"/>
              </w:rPr>
            </w:pPr>
            <w:r>
              <w:rPr>
                <w:color w:val="000000"/>
                <w:sz w:val="16"/>
                <w:szCs w:val="16"/>
              </w:rPr>
              <w:t xml:space="preserve">% of children making </w:t>
            </w:r>
            <w:r>
              <w:rPr>
                <w:b/>
                <w:color w:val="000000"/>
                <w:sz w:val="16"/>
                <w:szCs w:val="16"/>
              </w:rPr>
              <w:t>expected in reading</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16"/>
                <w:szCs w:val="16"/>
              </w:rPr>
            </w:pPr>
            <w:r>
              <w:rPr>
                <w:color w:val="000000"/>
                <w:sz w:val="16"/>
                <w:szCs w:val="16"/>
              </w:rPr>
              <w:t xml:space="preserve">% of PP children making </w:t>
            </w:r>
            <w:r>
              <w:rPr>
                <w:b/>
                <w:color w:val="000000"/>
                <w:sz w:val="16"/>
                <w:szCs w:val="16"/>
              </w:rPr>
              <w:t>expected in reading</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b/>
                <w:color w:val="000000"/>
                <w:sz w:val="16"/>
                <w:szCs w:val="16"/>
              </w:rPr>
            </w:pPr>
            <w:r>
              <w:rPr>
                <w:color w:val="000000"/>
                <w:sz w:val="16"/>
                <w:szCs w:val="16"/>
              </w:rPr>
              <w:t xml:space="preserve">% of children making </w:t>
            </w:r>
            <w:r>
              <w:rPr>
                <w:b/>
                <w:color w:val="000000"/>
                <w:sz w:val="16"/>
                <w:szCs w:val="16"/>
              </w:rPr>
              <w:t>greater depth  in reading</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16"/>
                <w:szCs w:val="16"/>
              </w:rPr>
            </w:pPr>
            <w:r>
              <w:rPr>
                <w:color w:val="000000"/>
                <w:sz w:val="16"/>
                <w:szCs w:val="16"/>
              </w:rPr>
              <w:t xml:space="preserve">% of PP children making </w:t>
            </w:r>
            <w:r>
              <w:rPr>
                <w:b/>
                <w:color w:val="000000"/>
                <w:sz w:val="16"/>
                <w:szCs w:val="16"/>
              </w:rPr>
              <w:t>greater depth  in reading</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b/>
                <w:color w:val="000000"/>
                <w:sz w:val="16"/>
                <w:szCs w:val="16"/>
              </w:rPr>
            </w:pPr>
            <w:r>
              <w:rPr>
                <w:color w:val="000000"/>
                <w:sz w:val="16"/>
                <w:szCs w:val="16"/>
              </w:rPr>
              <w:t xml:space="preserve">% of children making </w:t>
            </w:r>
            <w:r>
              <w:rPr>
                <w:b/>
                <w:color w:val="000000"/>
                <w:sz w:val="16"/>
                <w:szCs w:val="16"/>
              </w:rPr>
              <w:t>expected in writing</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16"/>
                <w:szCs w:val="16"/>
              </w:rPr>
            </w:pPr>
            <w:r>
              <w:rPr>
                <w:color w:val="000000"/>
                <w:sz w:val="16"/>
                <w:szCs w:val="16"/>
              </w:rPr>
              <w:t xml:space="preserve">% of PP children making </w:t>
            </w:r>
            <w:r>
              <w:rPr>
                <w:b/>
                <w:color w:val="000000"/>
                <w:sz w:val="16"/>
                <w:szCs w:val="16"/>
              </w:rPr>
              <w:t>expected in writing</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b/>
                <w:color w:val="000000"/>
                <w:sz w:val="16"/>
                <w:szCs w:val="16"/>
              </w:rPr>
            </w:pPr>
            <w:r>
              <w:rPr>
                <w:color w:val="000000"/>
                <w:sz w:val="16"/>
                <w:szCs w:val="16"/>
              </w:rPr>
              <w:t xml:space="preserve">% of children making </w:t>
            </w:r>
            <w:r>
              <w:rPr>
                <w:b/>
                <w:color w:val="000000"/>
                <w:sz w:val="16"/>
                <w:szCs w:val="16"/>
              </w:rPr>
              <w:t>greater depth  in writing</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16"/>
                <w:szCs w:val="16"/>
              </w:rPr>
            </w:pPr>
            <w:r>
              <w:rPr>
                <w:color w:val="000000"/>
                <w:sz w:val="16"/>
                <w:szCs w:val="16"/>
              </w:rPr>
              <w:t xml:space="preserve">% of PP children making </w:t>
            </w:r>
            <w:r>
              <w:rPr>
                <w:b/>
                <w:color w:val="000000"/>
                <w:sz w:val="16"/>
                <w:szCs w:val="16"/>
              </w:rPr>
              <w:t>greater depth  in writing</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b/>
                <w:color w:val="000000"/>
                <w:sz w:val="16"/>
                <w:szCs w:val="16"/>
              </w:rPr>
            </w:pPr>
            <w:r>
              <w:rPr>
                <w:color w:val="000000"/>
                <w:sz w:val="16"/>
                <w:szCs w:val="16"/>
              </w:rPr>
              <w:t xml:space="preserve">% of children making </w:t>
            </w:r>
            <w:r>
              <w:rPr>
                <w:b/>
                <w:color w:val="000000"/>
                <w:sz w:val="16"/>
                <w:szCs w:val="16"/>
              </w:rPr>
              <w:t>expected in maths</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16"/>
                <w:szCs w:val="16"/>
              </w:rPr>
            </w:pPr>
            <w:r>
              <w:rPr>
                <w:color w:val="000000"/>
                <w:sz w:val="16"/>
                <w:szCs w:val="16"/>
              </w:rPr>
              <w:t xml:space="preserve">% of PP children making </w:t>
            </w:r>
            <w:r>
              <w:rPr>
                <w:b/>
                <w:color w:val="000000"/>
                <w:sz w:val="16"/>
                <w:szCs w:val="16"/>
              </w:rPr>
              <w:t>expected in maths</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b/>
                <w:color w:val="000000"/>
                <w:sz w:val="16"/>
                <w:szCs w:val="16"/>
              </w:rPr>
            </w:pPr>
            <w:r>
              <w:rPr>
                <w:color w:val="000000"/>
                <w:sz w:val="16"/>
                <w:szCs w:val="16"/>
              </w:rPr>
              <w:t xml:space="preserve">% of children making </w:t>
            </w:r>
            <w:r>
              <w:rPr>
                <w:b/>
                <w:color w:val="000000"/>
                <w:sz w:val="16"/>
                <w:szCs w:val="16"/>
              </w:rPr>
              <w:t>greater depth  in maths</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16"/>
                <w:szCs w:val="16"/>
              </w:rPr>
            </w:pPr>
            <w:r>
              <w:rPr>
                <w:color w:val="000000"/>
                <w:sz w:val="16"/>
                <w:szCs w:val="16"/>
              </w:rPr>
              <w:t xml:space="preserve">% of PP children making </w:t>
            </w:r>
            <w:r>
              <w:rPr>
                <w:b/>
                <w:color w:val="000000"/>
                <w:sz w:val="16"/>
                <w:szCs w:val="16"/>
              </w:rPr>
              <w:t>greater depth  in maths</w:t>
            </w:r>
          </w:p>
        </w:tc>
      </w:tr>
      <w:tr w:rsidR="00F1160A">
        <w:tc>
          <w:tcPr>
            <w:tcW w:w="1170"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School</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87%</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60%</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 xml:space="preserve">  10 %</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0%</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80%</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40%</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10%</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0%</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77%</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60%</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20%</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0%</w:t>
            </w:r>
          </w:p>
        </w:tc>
      </w:tr>
    </w:tbl>
    <w:p w:rsidR="00F1160A" w:rsidRDefault="00F1160A">
      <w:pPr>
        <w:spacing w:after="0" w:line="240" w:lineRule="auto"/>
        <w:rPr>
          <w:color w:val="000000"/>
          <w:sz w:val="20"/>
          <w:szCs w:val="20"/>
        </w:rPr>
      </w:pPr>
    </w:p>
    <w:p w:rsidR="00F1160A" w:rsidRDefault="00F1160A">
      <w:pPr>
        <w:spacing w:after="0" w:line="240" w:lineRule="auto"/>
        <w:rPr>
          <w:color w:val="000000"/>
          <w:sz w:val="20"/>
          <w:szCs w:val="20"/>
        </w:rPr>
      </w:pPr>
    </w:p>
    <w:p w:rsidR="00F1160A" w:rsidRDefault="00F1160A">
      <w:pPr>
        <w:spacing w:after="0" w:line="240" w:lineRule="auto"/>
        <w:rPr>
          <w:color w:val="000000"/>
          <w:sz w:val="20"/>
          <w:szCs w:val="20"/>
        </w:rPr>
      </w:pPr>
    </w:p>
    <w:p w:rsidR="00F1160A" w:rsidRDefault="00F1160A">
      <w:pPr>
        <w:spacing w:after="0" w:line="240" w:lineRule="auto"/>
        <w:rPr>
          <w:color w:val="000000"/>
          <w:sz w:val="20"/>
          <w:szCs w:val="20"/>
        </w:rPr>
      </w:pPr>
    </w:p>
    <w:p w:rsidR="00F1160A" w:rsidRDefault="00F1160A">
      <w:pPr>
        <w:spacing w:after="0" w:line="240" w:lineRule="auto"/>
        <w:rPr>
          <w:color w:val="000000"/>
          <w:sz w:val="20"/>
          <w:szCs w:val="20"/>
        </w:rPr>
      </w:pPr>
    </w:p>
    <w:p w:rsidR="00F1160A" w:rsidRDefault="00F1160A">
      <w:pPr>
        <w:spacing w:after="0" w:line="240" w:lineRule="auto"/>
        <w:rPr>
          <w:color w:val="000000"/>
          <w:sz w:val="20"/>
          <w:szCs w:val="20"/>
        </w:rPr>
      </w:pPr>
    </w:p>
    <w:p w:rsidR="00F1160A" w:rsidRDefault="00F1160A">
      <w:pPr>
        <w:spacing w:after="0" w:line="240" w:lineRule="auto"/>
        <w:rPr>
          <w:color w:val="000000"/>
          <w:sz w:val="20"/>
          <w:szCs w:val="20"/>
        </w:rPr>
      </w:pPr>
    </w:p>
    <w:p w:rsidR="00F1160A" w:rsidRDefault="00F1160A">
      <w:pPr>
        <w:spacing w:after="0" w:line="240" w:lineRule="auto"/>
        <w:rPr>
          <w:color w:val="000000"/>
          <w:sz w:val="20"/>
          <w:szCs w:val="20"/>
        </w:rPr>
      </w:pPr>
    </w:p>
    <w:p w:rsidR="00F1160A" w:rsidRDefault="00F1160A">
      <w:pPr>
        <w:spacing w:after="0" w:line="240" w:lineRule="auto"/>
        <w:rPr>
          <w:color w:val="000000"/>
          <w:sz w:val="20"/>
          <w:szCs w:val="20"/>
        </w:rPr>
      </w:pPr>
    </w:p>
    <w:p w:rsidR="00F1160A" w:rsidRDefault="00F1160A">
      <w:pPr>
        <w:spacing w:after="0" w:line="240" w:lineRule="auto"/>
        <w:rPr>
          <w:color w:val="000000"/>
          <w:sz w:val="20"/>
          <w:szCs w:val="20"/>
        </w:rPr>
      </w:pPr>
    </w:p>
    <w:p w:rsidR="00F1160A" w:rsidRDefault="00F1160A">
      <w:pPr>
        <w:spacing w:after="0" w:line="240" w:lineRule="auto"/>
        <w:rPr>
          <w:color w:val="000000"/>
          <w:sz w:val="20"/>
          <w:szCs w:val="20"/>
        </w:rPr>
      </w:pPr>
    </w:p>
    <w:p w:rsidR="008E2423" w:rsidRDefault="008E2423">
      <w:pPr>
        <w:spacing w:after="0" w:line="240" w:lineRule="auto"/>
        <w:rPr>
          <w:color w:val="000000"/>
          <w:sz w:val="20"/>
          <w:szCs w:val="20"/>
        </w:rPr>
      </w:pPr>
    </w:p>
    <w:p w:rsidR="008E2423" w:rsidRDefault="008E2423">
      <w:pPr>
        <w:spacing w:after="0" w:line="240" w:lineRule="auto"/>
        <w:rPr>
          <w:color w:val="000000"/>
          <w:sz w:val="20"/>
          <w:szCs w:val="20"/>
        </w:rPr>
      </w:pPr>
    </w:p>
    <w:p w:rsidR="00F1160A" w:rsidRDefault="00F1160A">
      <w:pPr>
        <w:spacing w:after="0" w:line="240" w:lineRule="auto"/>
        <w:rPr>
          <w:color w:val="000000"/>
          <w:sz w:val="20"/>
          <w:szCs w:val="20"/>
        </w:rPr>
      </w:pPr>
    </w:p>
    <w:p w:rsidR="00F1160A" w:rsidRDefault="00F1160A">
      <w:pPr>
        <w:spacing w:after="0" w:line="240" w:lineRule="auto"/>
        <w:rPr>
          <w:color w:val="000000"/>
          <w:sz w:val="20"/>
          <w:szCs w:val="20"/>
        </w:rPr>
      </w:pPr>
    </w:p>
    <w:p w:rsidR="00F1160A" w:rsidRDefault="00F1160A">
      <w:pPr>
        <w:spacing w:after="0" w:line="240" w:lineRule="auto"/>
        <w:rPr>
          <w:color w:val="000000"/>
          <w:sz w:val="20"/>
          <w:szCs w:val="20"/>
        </w:rPr>
      </w:pPr>
    </w:p>
    <w:p w:rsidR="00F1160A" w:rsidRDefault="00DD1ADE">
      <w:pPr>
        <w:spacing w:after="0" w:line="240" w:lineRule="auto"/>
        <w:rPr>
          <w:b/>
          <w:color w:val="FF0000"/>
          <w:sz w:val="20"/>
          <w:szCs w:val="20"/>
        </w:rPr>
      </w:pPr>
      <w:r>
        <w:rPr>
          <w:b/>
          <w:color w:val="000000"/>
          <w:sz w:val="20"/>
          <w:szCs w:val="20"/>
        </w:rPr>
        <w:lastRenderedPageBreak/>
        <w:t xml:space="preserve">Outcomes at the end of Key Stage 2: </w:t>
      </w:r>
      <w:r>
        <w:rPr>
          <w:b/>
          <w:color w:val="FF0000"/>
          <w:sz w:val="20"/>
          <w:szCs w:val="20"/>
        </w:rPr>
        <w:t>4 children</w:t>
      </w:r>
    </w:p>
    <w:p w:rsidR="00F1160A" w:rsidRDefault="00F1160A">
      <w:pPr>
        <w:spacing w:after="0" w:line="240" w:lineRule="auto"/>
        <w:rPr>
          <w:color w:val="000000"/>
          <w:sz w:val="20"/>
          <w:szCs w:val="20"/>
        </w:rPr>
      </w:pPr>
    </w:p>
    <w:p w:rsidR="00F1160A" w:rsidRDefault="00F1160A">
      <w:pPr>
        <w:spacing w:after="0" w:line="240" w:lineRule="auto"/>
        <w:rPr>
          <w:color w:val="000000"/>
          <w:sz w:val="20"/>
          <w:szCs w:val="20"/>
        </w:rPr>
      </w:pPr>
    </w:p>
    <w:tbl>
      <w:tblPr>
        <w:tblStyle w:val="af0"/>
        <w:tblW w:w="10710" w:type="dxa"/>
        <w:tblInd w:w="-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0"/>
        <w:gridCol w:w="795"/>
        <w:gridCol w:w="795"/>
        <w:gridCol w:w="795"/>
        <w:gridCol w:w="795"/>
        <w:gridCol w:w="795"/>
        <w:gridCol w:w="795"/>
        <w:gridCol w:w="795"/>
        <w:gridCol w:w="795"/>
        <w:gridCol w:w="795"/>
        <w:gridCol w:w="795"/>
        <w:gridCol w:w="795"/>
        <w:gridCol w:w="795"/>
      </w:tblGrid>
      <w:tr w:rsidR="00F1160A">
        <w:tc>
          <w:tcPr>
            <w:tcW w:w="1170" w:type="dxa"/>
            <w:shd w:val="clear" w:color="auto" w:fill="auto"/>
            <w:tcMar>
              <w:top w:w="100" w:type="dxa"/>
              <w:left w:w="100" w:type="dxa"/>
              <w:bottom w:w="100" w:type="dxa"/>
              <w:right w:w="100" w:type="dxa"/>
            </w:tcMar>
          </w:tcPr>
          <w:p w:rsidR="00F1160A" w:rsidRDefault="00F1160A">
            <w:pPr>
              <w:widowControl w:val="0"/>
              <w:spacing w:after="0" w:line="240" w:lineRule="auto"/>
              <w:rPr>
                <w:color w:val="000000"/>
                <w:sz w:val="20"/>
                <w:szCs w:val="20"/>
              </w:rPr>
            </w:pP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b/>
                <w:color w:val="000000"/>
                <w:sz w:val="16"/>
                <w:szCs w:val="16"/>
              </w:rPr>
            </w:pPr>
            <w:r>
              <w:rPr>
                <w:color w:val="000000"/>
                <w:sz w:val="16"/>
                <w:szCs w:val="16"/>
              </w:rPr>
              <w:t xml:space="preserve">% of children making </w:t>
            </w:r>
            <w:r>
              <w:rPr>
                <w:b/>
                <w:color w:val="000000"/>
                <w:sz w:val="16"/>
                <w:szCs w:val="16"/>
              </w:rPr>
              <w:t>expected in reading</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16"/>
                <w:szCs w:val="16"/>
              </w:rPr>
            </w:pPr>
            <w:r>
              <w:rPr>
                <w:color w:val="000000"/>
                <w:sz w:val="16"/>
                <w:szCs w:val="16"/>
              </w:rPr>
              <w:t xml:space="preserve">% of PP children making </w:t>
            </w:r>
            <w:r>
              <w:rPr>
                <w:b/>
                <w:color w:val="000000"/>
                <w:sz w:val="16"/>
                <w:szCs w:val="16"/>
              </w:rPr>
              <w:t>expected in reading</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b/>
                <w:color w:val="000000"/>
                <w:sz w:val="16"/>
                <w:szCs w:val="16"/>
              </w:rPr>
            </w:pPr>
            <w:r>
              <w:rPr>
                <w:color w:val="000000"/>
                <w:sz w:val="16"/>
                <w:szCs w:val="16"/>
              </w:rPr>
              <w:t xml:space="preserve">% of children making </w:t>
            </w:r>
            <w:r>
              <w:rPr>
                <w:b/>
                <w:color w:val="000000"/>
                <w:sz w:val="16"/>
                <w:szCs w:val="16"/>
              </w:rPr>
              <w:t>greater depth  in reading</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16"/>
                <w:szCs w:val="16"/>
              </w:rPr>
            </w:pPr>
            <w:r>
              <w:rPr>
                <w:color w:val="000000"/>
                <w:sz w:val="16"/>
                <w:szCs w:val="16"/>
              </w:rPr>
              <w:t xml:space="preserve">% of PP children making </w:t>
            </w:r>
            <w:r>
              <w:rPr>
                <w:b/>
                <w:color w:val="000000"/>
                <w:sz w:val="16"/>
                <w:szCs w:val="16"/>
              </w:rPr>
              <w:t>greater depth  in reading</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b/>
                <w:color w:val="000000"/>
                <w:sz w:val="16"/>
                <w:szCs w:val="16"/>
              </w:rPr>
            </w:pPr>
            <w:r>
              <w:rPr>
                <w:color w:val="000000"/>
                <w:sz w:val="16"/>
                <w:szCs w:val="16"/>
              </w:rPr>
              <w:t xml:space="preserve">% of children making </w:t>
            </w:r>
            <w:r>
              <w:rPr>
                <w:b/>
                <w:color w:val="000000"/>
                <w:sz w:val="16"/>
                <w:szCs w:val="16"/>
              </w:rPr>
              <w:t>expected in writing</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16"/>
                <w:szCs w:val="16"/>
              </w:rPr>
            </w:pPr>
            <w:r>
              <w:rPr>
                <w:color w:val="000000"/>
                <w:sz w:val="16"/>
                <w:szCs w:val="16"/>
              </w:rPr>
              <w:t xml:space="preserve">% of PP children making </w:t>
            </w:r>
            <w:r>
              <w:rPr>
                <w:b/>
                <w:color w:val="000000"/>
                <w:sz w:val="16"/>
                <w:szCs w:val="16"/>
              </w:rPr>
              <w:t>expected in writing</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b/>
                <w:color w:val="000000"/>
                <w:sz w:val="16"/>
                <w:szCs w:val="16"/>
              </w:rPr>
            </w:pPr>
            <w:r>
              <w:rPr>
                <w:color w:val="000000"/>
                <w:sz w:val="16"/>
                <w:szCs w:val="16"/>
              </w:rPr>
              <w:t xml:space="preserve">% of children making </w:t>
            </w:r>
            <w:r>
              <w:rPr>
                <w:b/>
                <w:color w:val="000000"/>
                <w:sz w:val="16"/>
                <w:szCs w:val="16"/>
              </w:rPr>
              <w:t>greater depth  in writing</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16"/>
                <w:szCs w:val="16"/>
              </w:rPr>
            </w:pPr>
            <w:r>
              <w:rPr>
                <w:color w:val="000000"/>
                <w:sz w:val="16"/>
                <w:szCs w:val="16"/>
              </w:rPr>
              <w:t xml:space="preserve">% of PP children making </w:t>
            </w:r>
            <w:r>
              <w:rPr>
                <w:b/>
                <w:color w:val="000000"/>
                <w:sz w:val="16"/>
                <w:szCs w:val="16"/>
              </w:rPr>
              <w:t>greater depth  in writing</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b/>
                <w:color w:val="000000"/>
                <w:sz w:val="16"/>
                <w:szCs w:val="16"/>
              </w:rPr>
            </w:pPr>
            <w:r>
              <w:rPr>
                <w:color w:val="000000"/>
                <w:sz w:val="16"/>
                <w:szCs w:val="16"/>
              </w:rPr>
              <w:t xml:space="preserve">% of children making </w:t>
            </w:r>
            <w:r>
              <w:rPr>
                <w:b/>
                <w:color w:val="000000"/>
                <w:sz w:val="16"/>
                <w:szCs w:val="16"/>
              </w:rPr>
              <w:t>expected in maths</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16"/>
                <w:szCs w:val="16"/>
              </w:rPr>
            </w:pPr>
            <w:r>
              <w:rPr>
                <w:color w:val="000000"/>
                <w:sz w:val="16"/>
                <w:szCs w:val="16"/>
              </w:rPr>
              <w:t xml:space="preserve">% of PP children making </w:t>
            </w:r>
            <w:r>
              <w:rPr>
                <w:b/>
                <w:color w:val="000000"/>
                <w:sz w:val="16"/>
                <w:szCs w:val="16"/>
              </w:rPr>
              <w:t>expected in maths</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b/>
                <w:color w:val="000000"/>
                <w:sz w:val="16"/>
                <w:szCs w:val="16"/>
              </w:rPr>
            </w:pPr>
            <w:r>
              <w:rPr>
                <w:color w:val="000000"/>
                <w:sz w:val="16"/>
                <w:szCs w:val="16"/>
              </w:rPr>
              <w:t xml:space="preserve">% of children making </w:t>
            </w:r>
            <w:r>
              <w:rPr>
                <w:b/>
                <w:color w:val="000000"/>
                <w:sz w:val="16"/>
                <w:szCs w:val="16"/>
              </w:rPr>
              <w:t>greater depth  in maths</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16"/>
                <w:szCs w:val="16"/>
              </w:rPr>
            </w:pPr>
            <w:r>
              <w:rPr>
                <w:color w:val="000000"/>
                <w:sz w:val="16"/>
                <w:szCs w:val="16"/>
              </w:rPr>
              <w:t xml:space="preserve">% of PP children making </w:t>
            </w:r>
            <w:r>
              <w:rPr>
                <w:b/>
                <w:color w:val="000000"/>
                <w:sz w:val="16"/>
                <w:szCs w:val="16"/>
              </w:rPr>
              <w:t>greater depth  in maths</w:t>
            </w:r>
          </w:p>
        </w:tc>
      </w:tr>
      <w:tr w:rsidR="00F1160A">
        <w:tc>
          <w:tcPr>
            <w:tcW w:w="1170"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School</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90%</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100%</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45%</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50%</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83%</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100%</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17%</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25%</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86%</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75%</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31%</w:t>
            </w:r>
          </w:p>
        </w:tc>
        <w:tc>
          <w:tcPr>
            <w:tcW w:w="795"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25%</w:t>
            </w:r>
          </w:p>
        </w:tc>
      </w:tr>
    </w:tbl>
    <w:p w:rsidR="00F1160A" w:rsidRDefault="00F1160A">
      <w:pPr>
        <w:spacing w:after="0" w:line="240" w:lineRule="auto"/>
        <w:rPr>
          <w:color w:val="000000"/>
          <w:sz w:val="20"/>
          <w:szCs w:val="20"/>
        </w:rPr>
      </w:pPr>
    </w:p>
    <w:p w:rsidR="00F1160A" w:rsidRDefault="00F1160A">
      <w:pPr>
        <w:spacing w:after="0" w:line="240" w:lineRule="auto"/>
        <w:rPr>
          <w:color w:val="000000"/>
          <w:sz w:val="20"/>
          <w:szCs w:val="20"/>
        </w:rPr>
      </w:pPr>
    </w:p>
    <w:p w:rsidR="00F1160A" w:rsidRDefault="00F1160A">
      <w:pPr>
        <w:spacing w:after="0" w:line="240" w:lineRule="auto"/>
        <w:rPr>
          <w:color w:val="000000"/>
          <w:sz w:val="20"/>
          <w:szCs w:val="20"/>
        </w:rPr>
      </w:pPr>
    </w:p>
    <w:tbl>
      <w:tblPr>
        <w:tblStyle w:val="a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5"/>
        <w:gridCol w:w="1080"/>
        <w:gridCol w:w="1080"/>
        <w:gridCol w:w="1019"/>
        <w:gridCol w:w="1018"/>
        <w:gridCol w:w="1042"/>
        <w:gridCol w:w="1042"/>
        <w:gridCol w:w="1042"/>
        <w:gridCol w:w="1042"/>
      </w:tblGrid>
      <w:tr w:rsidR="00F1160A">
        <w:tc>
          <w:tcPr>
            <w:tcW w:w="994" w:type="dxa"/>
            <w:shd w:val="clear" w:color="auto" w:fill="auto"/>
            <w:tcMar>
              <w:top w:w="100" w:type="dxa"/>
              <w:left w:w="100" w:type="dxa"/>
              <w:bottom w:w="100" w:type="dxa"/>
              <w:right w:w="100" w:type="dxa"/>
            </w:tcMar>
          </w:tcPr>
          <w:p w:rsidR="00F1160A" w:rsidRDefault="00F1160A">
            <w:pPr>
              <w:widowControl w:val="0"/>
              <w:spacing w:after="0" w:line="240" w:lineRule="auto"/>
              <w:rPr>
                <w:color w:val="000000"/>
                <w:sz w:val="20"/>
                <w:szCs w:val="20"/>
              </w:rPr>
            </w:pPr>
          </w:p>
        </w:tc>
        <w:tc>
          <w:tcPr>
            <w:tcW w:w="1079" w:type="dxa"/>
            <w:shd w:val="clear" w:color="auto" w:fill="auto"/>
            <w:tcMar>
              <w:top w:w="100" w:type="dxa"/>
              <w:left w:w="100" w:type="dxa"/>
              <w:bottom w:w="100" w:type="dxa"/>
              <w:right w:w="100" w:type="dxa"/>
            </w:tcMar>
          </w:tcPr>
          <w:p w:rsidR="00F1160A" w:rsidRDefault="00DD1ADE">
            <w:pPr>
              <w:widowControl w:val="0"/>
              <w:spacing w:after="0" w:line="240" w:lineRule="auto"/>
              <w:rPr>
                <w:b/>
                <w:color w:val="000000"/>
                <w:sz w:val="20"/>
                <w:szCs w:val="20"/>
              </w:rPr>
            </w:pPr>
            <w:r>
              <w:rPr>
                <w:color w:val="000000"/>
                <w:sz w:val="20"/>
                <w:szCs w:val="20"/>
              </w:rPr>
              <w:t xml:space="preserve">% of children making </w:t>
            </w:r>
            <w:r>
              <w:rPr>
                <w:b/>
                <w:color w:val="000000"/>
                <w:sz w:val="20"/>
                <w:szCs w:val="20"/>
              </w:rPr>
              <w:t>expected in SPAG</w:t>
            </w:r>
          </w:p>
        </w:tc>
        <w:tc>
          <w:tcPr>
            <w:tcW w:w="1079"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 xml:space="preserve">% of PP children making </w:t>
            </w:r>
            <w:r>
              <w:rPr>
                <w:b/>
                <w:color w:val="000000"/>
                <w:sz w:val="20"/>
                <w:szCs w:val="20"/>
              </w:rPr>
              <w:t>expected in SPAG</w:t>
            </w:r>
          </w:p>
        </w:tc>
        <w:tc>
          <w:tcPr>
            <w:tcW w:w="1018" w:type="dxa"/>
            <w:shd w:val="clear" w:color="auto" w:fill="auto"/>
            <w:tcMar>
              <w:top w:w="100" w:type="dxa"/>
              <w:left w:w="100" w:type="dxa"/>
              <w:bottom w:w="100" w:type="dxa"/>
              <w:right w:w="100" w:type="dxa"/>
            </w:tcMar>
          </w:tcPr>
          <w:p w:rsidR="00F1160A" w:rsidRDefault="00DD1ADE">
            <w:pPr>
              <w:widowControl w:val="0"/>
              <w:spacing w:after="0" w:line="240" w:lineRule="auto"/>
              <w:rPr>
                <w:b/>
                <w:color w:val="000000"/>
                <w:sz w:val="20"/>
                <w:szCs w:val="20"/>
              </w:rPr>
            </w:pPr>
            <w:r>
              <w:rPr>
                <w:color w:val="000000"/>
                <w:sz w:val="20"/>
                <w:szCs w:val="20"/>
              </w:rPr>
              <w:t xml:space="preserve">% of children making </w:t>
            </w:r>
            <w:r>
              <w:rPr>
                <w:b/>
                <w:color w:val="000000"/>
                <w:sz w:val="20"/>
                <w:szCs w:val="20"/>
              </w:rPr>
              <w:t>greater depth  in SPAG</w:t>
            </w:r>
          </w:p>
        </w:tc>
        <w:tc>
          <w:tcPr>
            <w:tcW w:w="1018"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 xml:space="preserve">% of PP children making </w:t>
            </w:r>
            <w:r>
              <w:rPr>
                <w:b/>
                <w:color w:val="000000"/>
                <w:sz w:val="20"/>
                <w:szCs w:val="20"/>
              </w:rPr>
              <w:t>greater depth  in SPAG</w:t>
            </w:r>
          </w:p>
        </w:tc>
        <w:tc>
          <w:tcPr>
            <w:tcW w:w="1042" w:type="dxa"/>
            <w:shd w:val="clear" w:color="auto" w:fill="auto"/>
            <w:tcMar>
              <w:top w:w="100" w:type="dxa"/>
              <w:left w:w="100" w:type="dxa"/>
              <w:bottom w:w="100" w:type="dxa"/>
              <w:right w:w="100" w:type="dxa"/>
            </w:tcMar>
          </w:tcPr>
          <w:p w:rsidR="00F1160A" w:rsidRDefault="00DD1ADE">
            <w:pPr>
              <w:widowControl w:val="0"/>
              <w:spacing w:after="0" w:line="240" w:lineRule="auto"/>
              <w:rPr>
                <w:b/>
                <w:color w:val="000000"/>
                <w:sz w:val="20"/>
                <w:szCs w:val="20"/>
              </w:rPr>
            </w:pPr>
            <w:r>
              <w:rPr>
                <w:b/>
                <w:color w:val="000000"/>
                <w:sz w:val="20"/>
                <w:szCs w:val="20"/>
              </w:rPr>
              <w:t>% of reading, writing and maths combined</w:t>
            </w:r>
          </w:p>
        </w:tc>
        <w:tc>
          <w:tcPr>
            <w:tcW w:w="1042" w:type="dxa"/>
            <w:shd w:val="clear" w:color="auto" w:fill="auto"/>
            <w:tcMar>
              <w:top w:w="100" w:type="dxa"/>
              <w:left w:w="100" w:type="dxa"/>
              <w:bottom w:w="100" w:type="dxa"/>
              <w:right w:w="100" w:type="dxa"/>
            </w:tcMar>
          </w:tcPr>
          <w:p w:rsidR="00F1160A" w:rsidRDefault="00DD1ADE">
            <w:pPr>
              <w:widowControl w:val="0"/>
              <w:spacing w:after="0" w:line="240" w:lineRule="auto"/>
              <w:rPr>
                <w:b/>
                <w:color w:val="000000"/>
                <w:sz w:val="20"/>
                <w:szCs w:val="20"/>
              </w:rPr>
            </w:pPr>
            <w:r>
              <w:rPr>
                <w:b/>
                <w:color w:val="000000"/>
                <w:sz w:val="20"/>
                <w:szCs w:val="20"/>
              </w:rPr>
              <w:t>% of PP reading, writing and maths combined</w:t>
            </w:r>
          </w:p>
        </w:tc>
        <w:tc>
          <w:tcPr>
            <w:tcW w:w="1042" w:type="dxa"/>
            <w:shd w:val="clear" w:color="auto" w:fill="auto"/>
            <w:tcMar>
              <w:top w:w="100" w:type="dxa"/>
              <w:left w:w="100" w:type="dxa"/>
              <w:bottom w:w="100" w:type="dxa"/>
              <w:right w:w="100" w:type="dxa"/>
            </w:tcMar>
          </w:tcPr>
          <w:p w:rsidR="00F1160A" w:rsidRDefault="00DD1ADE">
            <w:pPr>
              <w:widowControl w:val="0"/>
              <w:spacing w:after="0" w:line="240" w:lineRule="auto"/>
              <w:rPr>
                <w:b/>
                <w:color w:val="000000"/>
                <w:sz w:val="20"/>
                <w:szCs w:val="20"/>
              </w:rPr>
            </w:pPr>
            <w:r>
              <w:rPr>
                <w:b/>
                <w:color w:val="000000"/>
                <w:sz w:val="20"/>
                <w:szCs w:val="20"/>
              </w:rPr>
              <w:t>% of reading, writing and maths combined at GDS</w:t>
            </w:r>
          </w:p>
        </w:tc>
        <w:tc>
          <w:tcPr>
            <w:tcW w:w="1042" w:type="dxa"/>
            <w:shd w:val="clear" w:color="auto" w:fill="auto"/>
            <w:tcMar>
              <w:top w:w="100" w:type="dxa"/>
              <w:left w:w="100" w:type="dxa"/>
              <w:bottom w:w="100" w:type="dxa"/>
              <w:right w:w="100" w:type="dxa"/>
            </w:tcMar>
          </w:tcPr>
          <w:p w:rsidR="00F1160A" w:rsidRDefault="00DD1ADE">
            <w:pPr>
              <w:widowControl w:val="0"/>
              <w:spacing w:after="0" w:line="240" w:lineRule="auto"/>
              <w:rPr>
                <w:b/>
                <w:color w:val="000000"/>
                <w:sz w:val="20"/>
                <w:szCs w:val="20"/>
              </w:rPr>
            </w:pPr>
            <w:r>
              <w:rPr>
                <w:b/>
                <w:color w:val="000000"/>
                <w:sz w:val="20"/>
                <w:szCs w:val="20"/>
              </w:rPr>
              <w:t>% of PP reading, writing and maths combined at GDS</w:t>
            </w:r>
          </w:p>
        </w:tc>
      </w:tr>
      <w:tr w:rsidR="00F1160A">
        <w:tc>
          <w:tcPr>
            <w:tcW w:w="994"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School</w:t>
            </w:r>
          </w:p>
        </w:tc>
        <w:tc>
          <w:tcPr>
            <w:tcW w:w="1079"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86%</w:t>
            </w:r>
          </w:p>
        </w:tc>
        <w:tc>
          <w:tcPr>
            <w:tcW w:w="1079"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100%</w:t>
            </w:r>
          </w:p>
        </w:tc>
        <w:tc>
          <w:tcPr>
            <w:tcW w:w="1018"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38%</w:t>
            </w:r>
          </w:p>
        </w:tc>
        <w:tc>
          <w:tcPr>
            <w:tcW w:w="1018"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25%</w:t>
            </w:r>
          </w:p>
        </w:tc>
        <w:tc>
          <w:tcPr>
            <w:tcW w:w="1042"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72%</w:t>
            </w:r>
          </w:p>
        </w:tc>
        <w:tc>
          <w:tcPr>
            <w:tcW w:w="1042"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75%</w:t>
            </w:r>
          </w:p>
        </w:tc>
        <w:tc>
          <w:tcPr>
            <w:tcW w:w="1042"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14%</w:t>
            </w:r>
          </w:p>
        </w:tc>
        <w:tc>
          <w:tcPr>
            <w:tcW w:w="1042" w:type="dxa"/>
            <w:shd w:val="clear" w:color="auto" w:fill="auto"/>
            <w:tcMar>
              <w:top w:w="100" w:type="dxa"/>
              <w:left w:w="100" w:type="dxa"/>
              <w:bottom w:w="100" w:type="dxa"/>
              <w:right w:w="100" w:type="dxa"/>
            </w:tcMar>
          </w:tcPr>
          <w:p w:rsidR="00F1160A" w:rsidRDefault="00DD1ADE">
            <w:pPr>
              <w:widowControl w:val="0"/>
              <w:spacing w:after="0" w:line="240" w:lineRule="auto"/>
              <w:rPr>
                <w:color w:val="000000"/>
                <w:sz w:val="20"/>
                <w:szCs w:val="20"/>
              </w:rPr>
            </w:pPr>
            <w:r>
              <w:rPr>
                <w:color w:val="000000"/>
                <w:sz w:val="20"/>
                <w:szCs w:val="20"/>
              </w:rPr>
              <w:t>25%</w:t>
            </w:r>
          </w:p>
        </w:tc>
      </w:tr>
    </w:tbl>
    <w:p w:rsidR="00F1160A" w:rsidRDefault="00F1160A">
      <w:pPr>
        <w:spacing w:after="0" w:line="240" w:lineRule="auto"/>
        <w:rPr>
          <w:rFonts w:ascii="Calibri" w:eastAsia="Calibri" w:hAnsi="Calibri" w:cs="Calibri"/>
          <w:b/>
          <w:color w:val="000000"/>
          <w:sz w:val="28"/>
          <w:szCs w:val="28"/>
          <w:u w:val="single"/>
        </w:rPr>
      </w:pPr>
    </w:p>
    <w:p w:rsidR="00F1160A" w:rsidRDefault="00F1160A">
      <w:pPr>
        <w:spacing w:after="0" w:line="240" w:lineRule="auto"/>
        <w:rPr>
          <w:b/>
          <w:color w:val="000000"/>
          <w:sz w:val="20"/>
          <w:szCs w:val="20"/>
        </w:rPr>
      </w:pPr>
    </w:p>
    <w:p w:rsidR="00F1160A" w:rsidRDefault="00F1160A">
      <w:pPr>
        <w:spacing w:after="0" w:line="240" w:lineRule="auto"/>
        <w:rPr>
          <w:b/>
          <w:color w:val="000000"/>
          <w:sz w:val="20"/>
          <w:szCs w:val="20"/>
        </w:rPr>
      </w:pPr>
    </w:p>
    <w:p w:rsidR="00F1160A" w:rsidRDefault="00F1160A">
      <w:pPr>
        <w:spacing w:after="0" w:line="240" w:lineRule="auto"/>
        <w:rPr>
          <w:b/>
          <w:color w:val="000000"/>
          <w:sz w:val="20"/>
          <w:szCs w:val="20"/>
        </w:rPr>
      </w:pPr>
    </w:p>
    <w:p w:rsidR="00F1160A" w:rsidRDefault="00F1160A">
      <w:pPr>
        <w:spacing w:after="0" w:line="240" w:lineRule="auto"/>
        <w:rPr>
          <w:b/>
          <w:color w:val="000000"/>
          <w:sz w:val="20"/>
          <w:szCs w:val="20"/>
        </w:rPr>
      </w:pPr>
    </w:p>
    <w:p w:rsidR="00F1160A" w:rsidRDefault="00F1160A">
      <w:pPr>
        <w:spacing w:after="0" w:line="240" w:lineRule="auto"/>
        <w:rPr>
          <w:b/>
          <w:color w:val="000000"/>
          <w:sz w:val="20"/>
          <w:szCs w:val="20"/>
        </w:rPr>
      </w:pPr>
    </w:p>
    <w:p w:rsidR="00F1160A" w:rsidRDefault="00F1160A">
      <w:pPr>
        <w:spacing w:after="0" w:line="240" w:lineRule="auto"/>
        <w:rPr>
          <w:b/>
          <w:color w:val="000000"/>
          <w:sz w:val="20"/>
          <w:szCs w:val="20"/>
        </w:rPr>
      </w:pPr>
    </w:p>
    <w:p w:rsidR="00F1160A" w:rsidRDefault="00F1160A">
      <w:pPr>
        <w:spacing w:after="0" w:line="240" w:lineRule="auto"/>
        <w:rPr>
          <w:b/>
          <w:color w:val="000000"/>
          <w:sz w:val="20"/>
          <w:szCs w:val="20"/>
        </w:rPr>
      </w:pPr>
    </w:p>
    <w:p w:rsidR="00F1160A" w:rsidRDefault="00F1160A">
      <w:pPr>
        <w:spacing w:after="0" w:line="240" w:lineRule="auto"/>
        <w:rPr>
          <w:b/>
          <w:color w:val="000000"/>
          <w:sz w:val="20"/>
          <w:szCs w:val="20"/>
        </w:rPr>
      </w:pPr>
    </w:p>
    <w:p w:rsidR="00F1160A" w:rsidRDefault="00F1160A">
      <w:pPr>
        <w:spacing w:after="0" w:line="240" w:lineRule="auto"/>
        <w:rPr>
          <w:b/>
          <w:color w:val="000000"/>
          <w:sz w:val="20"/>
          <w:szCs w:val="20"/>
        </w:rPr>
      </w:pPr>
    </w:p>
    <w:p w:rsidR="00F1160A" w:rsidRDefault="00F1160A">
      <w:pPr>
        <w:spacing w:after="0" w:line="240" w:lineRule="auto"/>
        <w:rPr>
          <w:b/>
          <w:color w:val="000000"/>
          <w:sz w:val="20"/>
          <w:szCs w:val="20"/>
        </w:rPr>
      </w:pPr>
    </w:p>
    <w:p w:rsidR="00F1160A" w:rsidRDefault="00F1160A">
      <w:pPr>
        <w:spacing w:after="0" w:line="240" w:lineRule="auto"/>
        <w:rPr>
          <w:b/>
          <w:color w:val="000000"/>
          <w:sz w:val="20"/>
          <w:szCs w:val="20"/>
        </w:rPr>
      </w:pPr>
    </w:p>
    <w:p w:rsidR="00F1160A" w:rsidRDefault="00F1160A">
      <w:pPr>
        <w:spacing w:after="0" w:line="240" w:lineRule="auto"/>
        <w:rPr>
          <w:b/>
          <w:color w:val="000000"/>
          <w:sz w:val="20"/>
          <w:szCs w:val="20"/>
        </w:rPr>
      </w:pPr>
    </w:p>
    <w:p w:rsidR="00F1160A" w:rsidRDefault="00F1160A">
      <w:pPr>
        <w:spacing w:after="0" w:line="240" w:lineRule="auto"/>
        <w:rPr>
          <w:b/>
          <w:color w:val="000000"/>
          <w:sz w:val="20"/>
          <w:szCs w:val="20"/>
        </w:rPr>
      </w:pPr>
    </w:p>
    <w:p w:rsidR="00F1160A" w:rsidRDefault="00F1160A">
      <w:pPr>
        <w:spacing w:after="0" w:line="240" w:lineRule="auto"/>
        <w:rPr>
          <w:b/>
          <w:color w:val="000000"/>
          <w:sz w:val="20"/>
          <w:szCs w:val="20"/>
        </w:rPr>
      </w:pPr>
    </w:p>
    <w:p w:rsidR="00F1160A" w:rsidRDefault="00F1160A">
      <w:pPr>
        <w:spacing w:after="0" w:line="240" w:lineRule="auto"/>
        <w:rPr>
          <w:b/>
          <w:color w:val="000000"/>
          <w:sz w:val="20"/>
          <w:szCs w:val="20"/>
        </w:rPr>
      </w:pPr>
    </w:p>
    <w:p w:rsidR="00F1160A" w:rsidRDefault="00F1160A">
      <w:pPr>
        <w:spacing w:after="0" w:line="240" w:lineRule="auto"/>
        <w:rPr>
          <w:b/>
          <w:color w:val="000000"/>
          <w:sz w:val="20"/>
          <w:szCs w:val="20"/>
        </w:rPr>
      </w:pPr>
    </w:p>
    <w:p w:rsidR="00F1160A" w:rsidRDefault="00F1160A">
      <w:pPr>
        <w:pStyle w:val="Heading2"/>
        <w:jc w:val="center"/>
        <w:rPr>
          <w:u w:val="single"/>
        </w:rPr>
      </w:pPr>
      <w:bookmarkStart w:id="38" w:name="_808j8a6ihwlo" w:colFirst="0" w:colLast="0"/>
      <w:bookmarkEnd w:id="38"/>
    </w:p>
    <w:p w:rsidR="00F1160A" w:rsidRDefault="00F1160A"/>
    <w:p w:rsidR="00F1160A" w:rsidRDefault="00F1160A"/>
    <w:p w:rsidR="00F1160A" w:rsidRDefault="00F1160A"/>
    <w:p w:rsidR="00F1160A" w:rsidRDefault="00F1160A"/>
    <w:p w:rsidR="00F1160A" w:rsidRDefault="00F1160A"/>
    <w:p w:rsidR="00F1160A" w:rsidRDefault="00F1160A">
      <w:pPr>
        <w:spacing w:after="0" w:line="276" w:lineRule="auto"/>
      </w:pPr>
      <w:bookmarkStart w:id="39" w:name="_d3rn2co9o0sf" w:colFirst="0" w:colLast="0"/>
      <w:bookmarkEnd w:id="39"/>
    </w:p>
    <w:p w:rsidR="00F1160A" w:rsidRDefault="00F1160A">
      <w:pPr>
        <w:spacing w:after="200" w:line="276" w:lineRule="auto"/>
        <w:jc w:val="center"/>
        <w:rPr>
          <w:rFonts w:ascii="Calibri" w:eastAsia="Calibri" w:hAnsi="Calibri" w:cs="Calibri"/>
          <w:b/>
          <w:color w:val="000000"/>
          <w:sz w:val="28"/>
          <w:szCs w:val="28"/>
          <w:u w:val="single"/>
        </w:rPr>
      </w:pPr>
    </w:p>
    <w:p w:rsidR="00F1160A" w:rsidRDefault="00DD1ADE">
      <w:pPr>
        <w:pStyle w:val="Heading2"/>
        <w:spacing w:before="600"/>
      </w:pPr>
      <w:bookmarkStart w:id="40" w:name="_yi2nwle2aefp" w:colFirst="0" w:colLast="0"/>
      <w:bookmarkEnd w:id="40"/>
      <w:r>
        <w:lastRenderedPageBreak/>
        <w:t>Externally provided programmes</w:t>
      </w:r>
    </w:p>
    <w:p w:rsidR="00F1160A" w:rsidRDefault="00DD1ADE">
      <w:pPr>
        <w:rPr>
          <w:i/>
        </w:rPr>
      </w:pPr>
      <w:r>
        <w:rPr>
          <w:i/>
        </w:rPr>
        <w:t>Please include the names of any non-</w:t>
      </w:r>
      <w:proofErr w:type="spellStart"/>
      <w:r>
        <w:rPr>
          <w:i/>
        </w:rPr>
        <w:t>DfE</w:t>
      </w:r>
      <w:proofErr w:type="spellEnd"/>
      <w:r>
        <w:rPr>
          <w:i/>
        </w:rPr>
        <w:t xml:space="preserve"> programmes that you purchased in the previous academic year. This will help the Department for Education identify which ones are popular in England</w:t>
      </w:r>
    </w:p>
    <w:tbl>
      <w:tblPr>
        <w:tblStyle w:val="af7"/>
        <w:tblW w:w="9486" w:type="dxa"/>
        <w:tblInd w:w="-108" w:type="dxa"/>
        <w:tblLayout w:type="fixed"/>
        <w:tblLook w:val="0400" w:firstRow="0" w:lastRow="0" w:firstColumn="0" w:lastColumn="0" w:noHBand="0" w:noVBand="1"/>
      </w:tblPr>
      <w:tblGrid>
        <w:gridCol w:w="4815"/>
        <w:gridCol w:w="4671"/>
      </w:tblGrid>
      <w:tr w:rsidR="00F1160A">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rPr>
                <w:b/>
              </w:rPr>
            </w:pPr>
            <w:r>
              <w:rPr>
                <w:b/>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rPr>
                <w:b/>
              </w:rPr>
            </w:pPr>
            <w:r>
              <w:rPr>
                <w:b/>
              </w:rPr>
              <w:t>Provider</w:t>
            </w:r>
          </w:p>
        </w:tc>
      </w:tr>
      <w:tr w:rsidR="00F1160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pPr>
            <w:proofErr w:type="spellStart"/>
            <w:r>
              <w:t>Numberstacks</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F1160A">
            <w:pPr>
              <w:pBdr>
                <w:top w:val="nil"/>
                <w:left w:val="nil"/>
                <w:bottom w:val="nil"/>
                <w:right w:val="nil"/>
                <w:between w:val="nil"/>
              </w:pBdr>
              <w:spacing w:before="60" w:after="60"/>
              <w:ind w:left="57" w:right="57"/>
            </w:pPr>
          </w:p>
        </w:tc>
      </w:tr>
      <w:tr w:rsidR="00F1160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F1160A">
            <w:pPr>
              <w:pBdr>
                <w:top w:val="nil"/>
                <w:left w:val="nil"/>
                <w:bottom w:val="nil"/>
                <w:right w:val="nil"/>
                <w:between w:val="nil"/>
              </w:pBdr>
              <w:spacing w:before="60" w:after="60"/>
              <w:ind w:left="57" w:right="57"/>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F1160A">
            <w:pPr>
              <w:pBdr>
                <w:top w:val="nil"/>
                <w:left w:val="nil"/>
                <w:bottom w:val="nil"/>
                <w:right w:val="nil"/>
                <w:between w:val="nil"/>
              </w:pBdr>
              <w:spacing w:before="60" w:after="60"/>
              <w:ind w:left="57" w:right="57"/>
            </w:pPr>
          </w:p>
        </w:tc>
      </w:tr>
    </w:tbl>
    <w:p w:rsidR="00F1160A" w:rsidRDefault="00DD1ADE">
      <w:pPr>
        <w:pStyle w:val="Heading2"/>
        <w:spacing w:before="600"/>
        <w:rPr>
          <w:i/>
        </w:rPr>
      </w:pPr>
      <w:r>
        <w:t xml:space="preserve">Service pupil premium funding </w:t>
      </w:r>
    </w:p>
    <w:tbl>
      <w:tblPr>
        <w:tblStyle w:val="af8"/>
        <w:tblW w:w="9486" w:type="dxa"/>
        <w:tblInd w:w="-108" w:type="dxa"/>
        <w:tblLayout w:type="fixed"/>
        <w:tblLook w:val="0400" w:firstRow="0" w:lastRow="0" w:firstColumn="0" w:lastColumn="0" w:noHBand="0" w:noVBand="1"/>
      </w:tblPr>
      <w:tblGrid>
        <w:gridCol w:w="4815"/>
        <w:gridCol w:w="4671"/>
      </w:tblGrid>
      <w:tr w:rsidR="00F1160A">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rPr>
                <w:b/>
              </w:rPr>
            </w:pPr>
            <w:bookmarkStart w:id="41" w:name="_3znysh7" w:colFirst="0" w:colLast="0"/>
            <w:bookmarkEnd w:id="41"/>
            <w:r>
              <w:rPr>
                <w:b/>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rPr>
                <w:b/>
              </w:rPr>
            </w:pPr>
            <w:r>
              <w:rPr>
                <w:b/>
              </w:rPr>
              <w:t xml:space="preserve">Details </w:t>
            </w:r>
          </w:p>
        </w:tc>
      </w:tr>
      <w:tr w:rsidR="00F1160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pPr>
            <w:r>
              <w:rPr>
                <w:color w:val="000000"/>
                <w:sz w:val="22"/>
                <w:szCs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spacing w:before="60" w:after="60"/>
              <w:ind w:left="57" w:right="57"/>
            </w:pPr>
            <w:r>
              <w:t>Money was spent on extensive SEMH support + family worker</w:t>
            </w:r>
          </w:p>
        </w:tc>
      </w:tr>
      <w:tr w:rsidR="00F1160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pBdr>
                <w:top w:val="nil"/>
                <w:left w:val="nil"/>
                <w:bottom w:val="nil"/>
                <w:right w:val="nil"/>
                <w:between w:val="nil"/>
              </w:pBdr>
              <w:spacing w:before="60" w:after="60"/>
              <w:ind w:left="57" w:right="57"/>
            </w:pPr>
            <w:r>
              <w:rPr>
                <w:color w:val="000000"/>
                <w:sz w:val="22"/>
                <w:szCs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spacing w:before="60" w:after="60"/>
              <w:ind w:left="57" w:right="57"/>
            </w:pPr>
            <w:r>
              <w:t xml:space="preserve">The pupil achieved EXS in their teacher assessments across all subjects. The pupil passed phonics examination 2020. The pupil also has met their SEMH specific targets.  </w:t>
            </w:r>
          </w:p>
        </w:tc>
      </w:tr>
    </w:tbl>
    <w:p w:rsidR="00F1160A" w:rsidRDefault="00F1160A"/>
    <w:p w:rsidR="00F1160A" w:rsidRDefault="00F1160A">
      <w:pPr>
        <w:spacing w:after="0" w:line="240" w:lineRule="auto"/>
      </w:pPr>
    </w:p>
    <w:p w:rsidR="00F1160A" w:rsidRDefault="00DD1ADE">
      <w:pPr>
        <w:pStyle w:val="Heading1"/>
      </w:pPr>
      <w:r>
        <w:br w:type="page"/>
      </w:r>
      <w:r>
        <w:lastRenderedPageBreak/>
        <w:t>Further information (optional)</w:t>
      </w:r>
    </w:p>
    <w:tbl>
      <w:tblPr>
        <w:tblStyle w:val="af9"/>
        <w:tblW w:w="9486" w:type="dxa"/>
        <w:tblInd w:w="-108" w:type="dxa"/>
        <w:tblLayout w:type="fixed"/>
        <w:tblLook w:val="0400" w:firstRow="0" w:lastRow="0" w:firstColumn="0" w:lastColumn="0" w:noHBand="0" w:noVBand="1"/>
      </w:tblPr>
      <w:tblGrid>
        <w:gridCol w:w="9486"/>
      </w:tblGrid>
      <w:tr w:rsidR="00F1160A">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60A" w:rsidRDefault="00DD1ADE">
            <w:pPr>
              <w:spacing w:before="120" w:after="120"/>
              <w:rPr>
                <w:i/>
              </w:rPr>
            </w:pPr>
            <w:r>
              <w:rPr>
                <w:i/>
              </w:rPr>
              <w:t>Our pupil premium strategy will be supplemented by additional activity that is not being funded by pupil premium or recovery premium. That will include:</w:t>
            </w:r>
          </w:p>
          <w:p w:rsidR="00F1160A" w:rsidRDefault="00DD1ADE">
            <w:pPr>
              <w:spacing w:before="120" w:after="60"/>
              <w:ind w:left="1080" w:hanging="360"/>
              <w:rPr>
                <w:i/>
              </w:rPr>
            </w:pPr>
            <w:r>
              <w:rPr>
                <w:i/>
              </w:rPr>
              <w:t>·</w:t>
            </w:r>
            <w:r>
              <w:rPr>
                <w:rFonts w:ascii="Times New Roman" w:eastAsia="Times New Roman" w:hAnsi="Times New Roman" w:cs="Times New Roman"/>
                <w:i/>
                <w:sz w:val="14"/>
                <w:szCs w:val="14"/>
              </w:rPr>
              <w:t xml:space="preserve">         </w:t>
            </w:r>
            <w:r>
              <w:rPr>
                <w:i/>
              </w:rPr>
              <w:t>embedding more effective practice around feedback.</w:t>
            </w:r>
            <w:hyperlink r:id="rId22">
              <w:r>
                <w:rPr>
                  <w:i/>
                </w:rPr>
                <w:t xml:space="preserve"> </w:t>
              </w:r>
            </w:hyperlink>
            <w:hyperlink r:id="rId23">
              <w:r>
                <w:rPr>
                  <w:i/>
                  <w:color w:val="0070C0"/>
                  <w:u w:val="single"/>
                </w:rPr>
                <w:t>EEF evidence</w:t>
              </w:r>
            </w:hyperlink>
            <w:r>
              <w:rPr>
                <w:i/>
              </w:rPr>
              <w:t xml:space="preserve"> demonstrates this has significant benefits for pupils, particularly disadvantaged pupils.</w:t>
            </w:r>
          </w:p>
          <w:p w:rsidR="00F1160A" w:rsidRDefault="00DD1ADE">
            <w:pPr>
              <w:spacing w:before="60" w:after="60"/>
              <w:ind w:left="1080" w:hanging="360"/>
              <w:rPr>
                <w:i/>
              </w:rPr>
            </w:pPr>
            <w:r>
              <w:rPr>
                <w:i/>
              </w:rPr>
              <w:t>·</w:t>
            </w:r>
            <w:r>
              <w:rPr>
                <w:rFonts w:ascii="Times New Roman" w:eastAsia="Times New Roman" w:hAnsi="Times New Roman" w:cs="Times New Roman"/>
                <w:i/>
                <w:sz w:val="14"/>
                <w:szCs w:val="14"/>
              </w:rPr>
              <w:t xml:space="preserve">         </w:t>
            </w:r>
            <w:r>
              <w:rPr>
                <w:i/>
              </w:rPr>
              <w:t>offering a wide range of high-quality extracurricular activities to boost wellbeing, behaviour, attendance, and aspiration. Activities will focus on building life skills such as confidence, resilience, and socialising. Disadvantaged pupils will be encouraged and supported to participate.</w:t>
            </w:r>
          </w:p>
          <w:p w:rsidR="00F1160A" w:rsidRDefault="00DD1ADE">
            <w:pPr>
              <w:spacing w:before="240" w:after="120"/>
              <w:rPr>
                <w:b/>
                <w:i/>
              </w:rPr>
            </w:pPr>
            <w:r>
              <w:rPr>
                <w:b/>
                <w:i/>
              </w:rPr>
              <w:t>Planning, implementation, and evaluation</w:t>
            </w:r>
          </w:p>
          <w:p w:rsidR="00F1160A" w:rsidRDefault="00DD1ADE">
            <w:pPr>
              <w:spacing w:before="120"/>
              <w:rPr>
                <w:i/>
              </w:rPr>
            </w:pPr>
            <w:r>
              <w:rPr>
                <w:i/>
              </w:rPr>
              <w:t xml:space="preserve">In planning our new pupil premium strategy, we evaluated why activity undertaken in previous years had not had the degree of impact that we had expected. </w:t>
            </w:r>
          </w:p>
          <w:p w:rsidR="00F1160A" w:rsidRDefault="00DD1ADE">
            <w:pPr>
              <w:spacing w:before="120"/>
              <w:rPr>
                <w:i/>
              </w:rPr>
            </w:pPr>
            <w:r>
              <w:rPr>
                <w:i/>
              </w:rPr>
              <w:t xml:space="preserve">We triangulated evidence from multiple sources of data including assessments, engagement in class book scrutiny, conversations with parents, students and teachers in order to identify the challenges faced by disadvantaged pupils. </w:t>
            </w:r>
          </w:p>
          <w:p w:rsidR="00F1160A" w:rsidRDefault="00DD1ADE">
            <w:pPr>
              <w:spacing w:before="120"/>
              <w:rPr>
                <w:i/>
              </w:rPr>
            </w:pPr>
            <w:r>
              <w:rPr>
                <w:i/>
              </w:rPr>
              <w:t>We looked at a number of reports, studies and research papers about effective use of pupil premium, the impact of disadvantage on education outcomes and how to address challenges to learning presented by socio-economic disadvantage. We also looked at studies about the impact of the pandemic on disadvantaged pupils.</w:t>
            </w:r>
          </w:p>
          <w:p w:rsidR="00F1160A" w:rsidRDefault="00DD1ADE">
            <w:pPr>
              <w:spacing w:before="120" w:after="120"/>
              <w:rPr>
                <w:i/>
              </w:rPr>
            </w:pPr>
            <w:r>
              <w:rPr>
                <w:i/>
              </w:rPr>
              <w:t>We used the</w:t>
            </w:r>
            <w:hyperlink r:id="rId24">
              <w:r>
                <w:rPr>
                  <w:i/>
                </w:rPr>
                <w:t xml:space="preserve"> </w:t>
              </w:r>
            </w:hyperlink>
            <w:hyperlink r:id="rId25">
              <w:r>
                <w:rPr>
                  <w:i/>
                  <w:color w:val="0070C0"/>
                  <w:u w:val="single"/>
                </w:rPr>
                <w:t>EEF’s implementation guidance</w:t>
              </w:r>
            </w:hyperlink>
            <w:r>
              <w:rPr>
                <w:i/>
              </w:rPr>
              <w:t xml:space="preserve"> to help us develop our strategy, particularly the ‘explore’ phase to help us diagnose specific pupil needs and work out which activities and approaches are likely to work in our school. We will continue to use it through the implementation of activities.</w:t>
            </w:r>
          </w:p>
          <w:p w:rsidR="00F1160A" w:rsidRDefault="00DD1ADE">
            <w:pPr>
              <w:spacing w:before="120" w:after="120"/>
              <w:rPr>
                <w:i/>
              </w:rPr>
            </w:pPr>
            <w:r>
              <w:rPr>
                <w:i/>
              </w:rPr>
              <w:t>We have put a robust evaluation framework in place for the duration of our three-year approach and will adjust our plan over time to secure better outcomes for pupils.</w:t>
            </w:r>
          </w:p>
          <w:p w:rsidR="00F1160A" w:rsidRDefault="00F1160A">
            <w:pPr>
              <w:spacing w:before="120" w:after="120"/>
              <w:rPr>
                <w:i/>
              </w:rPr>
            </w:pPr>
          </w:p>
        </w:tc>
      </w:tr>
    </w:tbl>
    <w:p w:rsidR="00F1160A" w:rsidRDefault="00F1160A"/>
    <w:sectPr w:rsidR="00F1160A">
      <w:headerReference w:type="default" r:id="rId26"/>
      <w:footerReference w:type="default" r:id="rId27"/>
      <w:pgSz w:w="11906" w:h="16838"/>
      <w:pgMar w:top="1134" w:right="1276"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ADE" w:rsidRDefault="00DD1ADE">
      <w:pPr>
        <w:spacing w:after="0" w:line="240" w:lineRule="auto"/>
      </w:pPr>
      <w:r>
        <w:separator/>
      </w:r>
    </w:p>
  </w:endnote>
  <w:endnote w:type="continuationSeparator" w:id="0">
    <w:p w:rsidR="00DD1ADE" w:rsidRDefault="00DD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ADE" w:rsidRDefault="00DD1ADE">
    <w:pPr>
      <w:pBdr>
        <w:top w:val="nil"/>
        <w:left w:val="nil"/>
        <w:bottom w:val="nil"/>
        <w:right w:val="nil"/>
        <w:between w:val="nil"/>
      </w:pBdr>
      <w:tabs>
        <w:tab w:val="center" w:pos="4513"/>
        <w:tab w:val="right" w:pos="9026"/>
      </w:tabs>
      <w:spacing w:after="0" w:line="240" w:lineRule="auto"/>
      <w:ind w:firstLine="4513"/>
    </w:pPr>
    <w:r>
      <w:fldChar w:fldCharType="begin"/>
    </w:r>
    <w:r>
      <w:instrText>PAGE</w:instrText>
    </w:r>
    <w:r>
      <w:fldChar w:fldCharType="separate"/>
    </w:r>
    <w:r w:rsidR="002E62C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ADE" w:rsidRDefault="00DD1ADE">
      <w:pPr>
        <w:spacing w:after="0" w:line="240" w:lineRule="auto"/>
      </w:pPr>
      <w:r>
        <w:separator/>
      </w:r>
    </w:p>
  </w:footnote>
  <w:footnote w:type="continuationSeparator" w:id="0">
    <w:p w:rsidR="00DD1ADE" w:rsidRDefault="00DD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ADE" w:rsidRDefault="00DD1ADE">
    <w:pPr>
      <w:pBdr>
        <w:top w:val="nil"/>
        <w:left w:val="nil"/>
        <w:bottom w:val="nil"/>
        <w:right w:val="nil"/>
        <w:between w:val="nil"/>
      </w:pBd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5BF4"/>
    <w:multiLevelType w:val="multilevel"/>
    <w:tmpl w:val="B7FCC4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600EDB"/>
    <w:multiLevelType w:val="multilevel"/>
    <w:tmpl w:val="427AA6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E16601"/>
    <w:multiLevelType w:val="multilevel"/>
    <w:tmpl w:val="05F29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E4F29DC"/>
    <w:multiLevelType w:val="multilevel"/>
    <w:tmpl w:val="52782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AF08F3"/>
    <w:multiLevelType w:val="multilevel"/>
    <w:tmpl w:val="E1BA2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60A"/>
    <w:rsid w:val="002E62C0"/>
    <w:rsid w:val="00631D15"/>
    <w:rsid w:val="006E0419"/>
    <w:rsid w:val="008E2423"/>
    <w:rsid w:val="0090056E"/>
    <w:rsid w:val="009F03EC"/>
    <w:rsid w:val="00DD1ADE"/>
    <w:rsid w:val="00F1160A"/>
    <w:rsid w:val="00FC6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A5D23"/>
  <w15:docId w15:val="{54C7D4AC-70EE-4DE8-8136-DC2EAB2E5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D0D0D"/>
        <w:sz w:val="24"/>
        <w:szCs w:val="24"/>
        <w:lang w:val="en-GB" w:eastAsia="en-GB" w:bidi="ar-SA"/>
      </w:rPr>
    </w:rPrDefault>
    <w:pPrDefault>
      <w:pPr>
        <w:spacing w:after="24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line="240" w:lineRule="auto"/>
      <w:outlineLvl w:val="0"/>
    </w:pPr>
    <w:rPr>
      <w:b/>
      <w:color w:val="104F75"/>
      <w:sz w:val="36"/>
      <w:szCs w:val="36"/>
    </w:rPr>
  </w:style>
  <w:style w:type="paragraph" w:styleId="Heading2">
    <w:name w:val="heading 2"/>
    <w:basedOn w:val="Normal"/>
    <w:next w:val="Normal"/>
    <w:pPr>
      <w:keepNext/>
      <w:spacing w:before="480" w:line="240" w:lineRule="auto"/>
      <w:outlineLvl w:val="1"/>
    </w:pPr>
    <w:rPr>
      <w:b/>
      <w:color w:val="104F75"/>
      <w:sz w:val="32"/>
      <w:szCs w:val="32"/>
    </w:rPr>
  </w:style>
  <w:style w:type="paragraph" w:styleId="Heading3">
    <w:name w:val="heading 3"/>
    <w:basedOn w:val="Normal"/>
    <w:next w:val="Normal"/>
    <w:pPr>
      <w:keepNext/>
      <w:spacing w:before="360" w:line="240" w:lineRule="auto"/>
      <w:outlineLvl w:val="2"/>
    </w:pPr>
    <w:rPr>
      <w:b/>
      <w:color w:val="104F75"/>
      <w:sz w:val="28"/>
      <w:szCs w:val="28"/>
    </w:rPr>
  </w:style>
  <w:style w:type="paragraph" w:styleId="Heading4">
    <w:name w:val="heading 4"/>
    <w:basedOn w:val="Normal"/>
    <w:next w:val="Normal"/>
    <w:pPr>
      <w:keepNext/>
      <w:spacing w:before="240" w:line="240" w:lineRule="auto"/>
      <w:outlineLvl w:val="3"/>
    </w:pPr>
    <w:rPr>
      <w:b/>
      <w:color w:val="104F75"/>
    </w:rPr>
  </w:style>
  <w:style w:type="paragraph" w:styleId="Heading5">
    <w:name w:val="heading 5"/>
    <w:basedOn w:val="Normal"/>
    <w:next w:val="Normal"/>
    <w:pPr>
      <w:spacing w:before="240" w:after="60"/>
      <w:ind w:left="1008" w:hanging="1008"/>
      <w:outlineLvl w:val="4"/>
    </w:pPr>
    <w:rPr>
      <w:rFonts w:ascii="Calibri" w:eastAsia="Calibri" w:hAnsi="Calibri" w:cs="Calibri"/>
      <w:b/>
      <w:i/>
      <w:sz w:val="26"/>
      <w:szCs w:val="26"/>
    </w:rPr>
  </w:style>
  <w:style w:type="paragraph" w:styleId="Heading6">
    <w:name w:val="heading 6"/>
    <w:basedOn w:val="Normal"/>
    <w:next w:val="Normal"/>
    <w:pPr>
      <w:spacing w:before="240" w:after="60"/>
      <w:ind w:left="1152" w:hanging="1152"/>
      <w:outlineLvl w:val="5"/>
    </w:pPr>
    <w:rPr>
      <w:rFonts w:ascii="Calibri" w:eastAsia="Calibri" w:hAnsi="Calibri"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line="240" w:lineRule="auto"/>
    </w:pPr>
    <w:rPr>
      <w:b/>
      <w:color w:val="104F75"/>
      <w:sz w:val="96"/>
      <w:szCs w:val="96"/>
    </w:rPr>
  </w:style>
  <w:style w:type="paragraph" w:styleId="Subtitle">
    <w:name w:val="Subtitle"/>
    <w:basedOn w:val="Normal"/>
    <w:next w:val="Normal"/>
    <w:pPr>
      <w:widowControl w:val="0"/>
      <w:spacing w:after="60" w:line="240" w:lineRule="auto"/>
      <w:jc w:val="center"/>
    </w:pPr>
    <w:rPr>
      <w:i/>
      <w:color w:val="000000"/>
    </w:rPr>
  </w:style>
  <w:style w:type="table" w:customStyle="1" w:styleId="a">
    <w:basedOn w:val="TableNormal"/>
    <w:pPr>
      <w:spacing w:after="0" w:line="240" w:lineRule="auto"/>
    </w:pPr>
    <w:rPr>
      <w:rFonts w:ascii="Cambria" w:eastAsia="Cambria" w:hAnsi="Cambria" w:cs="Cambria"/>
    </w:rPr>
    <w:tblPr>
      <w:tblStyleRowBandSize w:val="1"/>
      <w:tblStyleColBandSize w:val="1"/>
      <w:tblCellMar>
        <w:top w:w="100" w:type="dxa"/>
        <w:left w:w="10" w:type="dxa"/>
        <w:bottom w:w="100" w:type="dxa"/>
        <w:right w:w="10"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CellMar>
        <w:top w:w="100" w:type="dxa"/>
        <w:left w:w="10" w:type="dxa"/>
        <w:bottom w:w="100" w:type="dxa"/>
        <w:right w:w="10" w:type="dxa"/>
      </w:tblCellMar>
    </w:tblPr>
  </w:style>
  <w:style w:type="table" w:customStyle="1" w:styleId="a1">
    <w:basedOn w:val="TableNormal"/>
    <w:pPr>
      <w:spacing w:after="0" w:line="240" w:lineRule="auto"/>
    </w:pPr>
    <w:rPr>
      <w:rFonts w:ascii="Cambria" w:eastAsia="Cambria" w:hAnsi="Cambria" w:cs="Cambria"/>
    </w:rPr>
    <w:tblPr>
      <w:tblStyleRowBandSize w:val="1"/>
      <w:tblStyleColBandSize w:val="1"/>
      <w:tblCellMar>
        <w:top w:w="100" w:type="dxa"/>
        <w:left w:w="10" w:type="dxa"/>
        <w:bottom w:w="100" w:type="dxa"/>
        <w:right w:w="10" w:type="dxa"/>
      </w:tblCellMar>
    </w:tblPr>
  </w:style>
  <w:style w:type="table" w:customStyle="1" w:styleId="a2">
    <w:basedOn w:val="TableNormal"/>
    <w:pPr>
      <w:spacing w:after="0" w:line="240" w:lineRule="auto"/>
    </w:pPr>
    <w:rPr>
      <w:rFonts w:ascii="Cambria" w:eastAsia="Cambria" w:hAnsi="Cambria" w:cs="Cambria"/>
    </w:rPr>
    <w:tblPr>
      <w:tblStyleRowBandSize w:val="1"/>
      <w:tblStyleColBandSize w:val="1"/>
      <w:tblCellMar>
        <w:top w:w="100" w:type="dxa"/>
        <w:left w:w="10" w:type="dxa"/>
        <w:bottom w:w="100" w:type="dxa"/>
        <w:right w:w="10" w:type="dxa"/>
      </w:tblCellMar>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top w:w="100" w:type="dxa"/>
        <w:left w:w="10" w:type="dxa"/>
        <w:bottom w:w="100" w:type="dxa"/>
        <w:right w:w="10"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top w:w="100" w:type="dxa"/>
        <w:left w:w="10" w:type="dxa"/>
        <w:bottom w:w="100" w:type="dxa"/>
        <w:right w:w="10" w:type="dxa"/>
      </w:tblCellMar>
    </w:tblPr>
  </w:style>
  <w:style w:type="table" w:customStyle="1" w:styleId="a5">
    <w:basedOn w:val="TableNormal"/>
    <w:pPr>
      <w:spacing w:after="0" w:line="240" w:lineRule="auto"/>
    </w:pPr>
    <w:rPr>
      <w:rFonts w:ascii="Cambria" w:eastAsia="Cambria" w:hAnsi="Cambria" w:cs="Cambria"/>
    </w:rPr>
    <w:tblPr>
      <w:tblStyleRowBandSize w:val="1"/>
      <w:tblStyleColBandSize w:val="1"/>
      <w:tblCellMar>
        <w:top w:w="100" w:type="dxa"/>
        <w:left w:w="10" w:type="dxa"/>
        <w:bottom w:w="100" w:type="dxa"/>
        <w:right w:w="10" w:type="dxa"/>
      </w:tblCellMar>
    </w:tblPr>
  </w:style>
  <w:style w:type="table" w:customStyle="1" w:styleId="a6">
    <w:basedOn w:val="TableNormal"/>
    <w:pPr>
      <w:spacing w:after="0" w:line="240" w:lineRule="auto"/>
    </w:pPr>
    <w:rPr>
      <w:rFonts w:ascii="Cambria" w:eastAsia="Cambria" w:hAnsi="Cambria" w:cs="Cambria"/>
    </w:rPr>
    <w:tblPr>
      <w:tblStyleRowBandSize w:val="1"/>
      <w:tblStyleColBandSize w:val="1"/>
      <w:tblCellMar>
        <w:top w:w="100" w:type="dxa"/>
        <w:left w:w="10" w:type="dxa"/>
        <w:bottom w:w="100" w:type="dxa"/>
        <w:right w:w="10" w:type="dxa"/>
      </w:tblCellMar>
    </w:tblPr>
  </w:style>
  <w:style w:type="table" w:customStyle="1" w:styleId="a7">
    <w:basedOn w:val="TableNormal"/>
    <w:pPr>
      <w:spacing w:after="0" w:line="240" w:lineRule="auto"/>
    </w:pPr>
    <w:rPr>
      <w:rFonts w:ascii="Cambria" w:eastAsia="Cambria" w:hAnsi="Cambria" w:cs="Cambria"/>
    </w:rPr>
    <w:tblPr>
      <w:tblStyleRowBandSize w:val="1"/>
      <w:tblStyleColBandSize w:val="1"/>
      <w:tblCellMar>
        <w:top w:w="100" w:type="dxa"/>
        <w:left w:w="10" w:type="dxa"/>
        <w:bottom w:w="100" w:type="dxa"/>
        <w:right w:w="1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rPr>
      <w:rFonts w:ascii="Cambria" w:eastAsia="Cambria" w:hAnsi="Cambria" w:cs="Cambria"/>
    </w:rPr>
    <w:tblPr>
      <w:tblStyleRowBandSize w:val="1"/>
      <w:tblStyleColBandSize w:val="1"/>
      <w:tblCellMar>
        <w:top w:w="100" w:type="dxa"/>
        <w:left w:w="10" w:type="dxa"/>
        <w:bottom w:w="100" w:type="dxa"/>
        <w:right w:w="1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rPr>
      <w:rFonts w:ascii="Cambria" w:eastAsia="Cambria" w:hAnsi="Cambria" w:cs="Cambria"/>
    </w:rPr>
    <w:tblPr>
      <w:tblStyleRowBandSize w:val="1"/>
      <w:tblStyleColBandSize w:val="1"/>
      <w:tblCellMar>
        <w:top w:w="100" w:type="dxa"/>
        <w:left w:w="10" w:type="dxa"/>
        <w:bottom w:w="100" w:type="dxa"/>
        <w:right w:w="1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pPr>
      <w:spacing w:after="0" w:line="240" w:lineRule="auto"/>
    </w:pPr>
    <w:rPr>
      <w:rFonts w:ascii="Cambria" w:eastAsia="Cambria" w:hAnsi="Cambria" w:cs="Cambria"/>
    </w:rPr>
    <w:tblPr>
      <w:tblStyleRowBandSize w:val="1"/>
      <w:tblStyleColBandSize w:val="1"/>
      <w:tblCellMar>
        <w:top w:w="100" w:type="dxa"/>
        <w:left w:w="10" w:type="dxa"/>
        <w:bottom w:w="100" w:type="dxa"/>
        <w:right w:w="10" w:type="dxa"/>
      </w:tblCellMar>
    </w:tblPr>
  </w:style>
  <w:style w:type="table" w:customStyle="1" w:styleId="af8">
    <w:basedOn w:val="TableNormal"/>
    <w:pPr>
      <w:spacing w:after="0" w:line="240" w:lineRule="auto"/>
    </w:pPr>
    <w:rPr>
      <w:rFonts w:ascii="Cambria" w:eastAsia="Cambria" w:hAnsi="Cambria" w:cs="Cambria"/>
    </w:rPr>
    <w:tblPr>
      <w:tblStyleRowBandSize w:val="1"/>
      <w:tblStyleColBandSize w:val="1"/>
      <w:tblCellMar>
        <w:top w:w="100" w:type="dxa"/>
        <w:left w:w="10" w:type="dxa"/>
        <w:bottom w:w="100" w:type="dxa"/>
        <w:right w:w="10" w:type="dxa"/>
      </w:tblCellMar>
    </w:tblPr>
  </w:style>
  <w:style w:type="table" w:customStyle="1" w:styleId="af9">
    <w:basedOn w:val="TableNormal"/>
    <w:pPr>
      <w:spacing w:after="0" w:line="240" w:lineRule="auto"/>
    </w:pPr>
    <w:rPr>
      <w:rFonts w:ascii="Cambria" w:eastAsia="Cambria" w:hAnsi="Cambria" w:cs="Cambria"/>
    </w:rPr>
    <w:tblPr>
      <w:tblStyleRowBandSize w:val="1"/>
      <w:tblStyleColBandSize w:val="1"/>
      <w:tblCellMar>
        <w:top w:w="100" w:type="dxa"/>
        <w:left w:w="10" w:type="dxa"/>
        <w:bottom w:w="100" w:type="dxa"/>
        <w:right w:w="10" w:type="dxa"/>
      </w:tblCellMar>
    </w:tblPr>
  </w:style>
  <w:style w:type="paragraph" w:styleId="BalloonText">
    <w:name w:val="Balloon Text"/>
    <w:basedOn w:val="Normal"/>
    <w:link w:val="BalloonTextChar"/>
    <w:uiPriority w:val="99"/>
    <w:semiHidden/>
    <w:unhideWhenUsed/>
    <w:rsid w:val="009005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5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guidance-reports/send" TargetMode="External"/><Relationship Id="rId13" Type="http://schemas.openxmlformats.org/officeDocument/2006/relationships/hyperlink" Target="https://educationendowmentfoundation.org.uk/education-evidence/teaching-learning-toolkit/one-to-one-tuition" TargetMode="External"/><Relationship Id="rId18" Type="http://schemas.openxmlformats.org/officeDocument/2006/relationships/hyperlink" Target="https://educationendowmentfoundation.org.uk/education-evidence/teaching-learning-toolkit/parental-engagement"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educationendowmentfoundation.org.uk/education-evidence/teaching-learning-toolkit/social-and-emotional-learning" TargetMode="External"/><Relationship Id="rId7" Type="http://schemas.openxmlformats.org/officeDocument/2006/relationships/image" Target="media/image1.png"/><Relationship Id="rId12" Type="http://schemas.openxmlformats.org/officeDocument/2006/relationships/hyperlink" Target="https://educationendowmentfoundation.org.uk/education-evidence/guidance-reports/digital?utm_source=/education-evidence/guidance-reports/digital&amp;utm_medium=search&amp;utm_campaign=site_search&amp;search_term=technolo" TargetMode="External"/><Relationship Id="rId17" Type="http://schemas.openxmlformats.org/officeDocument/2006/relationships/hyperlink" Target="https://educationendowmentfoundation.org.uk/public/files/Publications/SEL/EEF_Social_and_Emotional_Learning.pdf" TargetMode="External"/><Relationship Id="rId25" Type="http://schemas.openxmlformats.org/officeDocument/2006/relationships/hyperlink" Target="https://educationendowmentfoundation.org.uk/education-evidence/guidance-reports/implementation" TargetMode="External"/><Relationship Id="rId2" Type="http://schemas.openxmlformats.org/officeDocument/2006/relationships/styles" Target="styles.xml"/><Relationship Id="rId16" Type="http://schemas.openxmlformats.org/officeDocument/2006/relationships/hyperlink" Target="https://educationendowmentfoundation.org.uk/education-evidence/teaching-learning-toolkit/feedback" TargetMode="External"/><Relationship Id="rId20" Type="http://schemas.openxmlformats.org/officeDocument/2006/relationships/hyperlink" Target="https://explore-education-statistics.service.gov.uk/find-statistics/permanent-and-fixed-period-exclusions-in-england"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guidance-reports/send" TargetMode="External"/><Relationship Id="rId24" Type="http://schemas.openxmlformats.org/officeDocument/2006/relationships/hyperlink" Target="https://educationendowmentfoundation.org.uk/education-evidence/guidance-reports/implementation" TargetMode="External"/><Relationship Id="rId5" Type="http://schemas.openxmlformats.org/officeDocument/2006/relationships/footnotes" Target="footnotes.xml"/><Relationship Id="rId15" Type="http://schemas.openxmlformats.org/officeDocument/2006/relationships/hyperlink" Target="https://educationendowmentfoundation.org.uk/evidence-summaries/teaching-learning-toolkit/phonics/" TargetMode="External"/><Relationship Id="rId23" Type="http://schemas.openxmlformats.org/officeDocument/2006/relationships/hyperlink" Target="https://educationendowmentfoundation.org.uk/education-evidence/teaching-learning-toolkit/feedback" TargetMode="External"/><Relationship Id="rId28" Type="http://schemas.openxmlformats.org/officeDocument/2006/relationships/fontTable" Target="fontTable.xml"/><Relationship Id="rId10" Type="http://schemas.openxmlformats.org/officeDocument/2006/relationships/hyperlink" Target="https://educationendowmentfoundation.org.uk/education-evidence/guidance-reports/send" TargetMode="External"/><Relationship Id="rId19" Type="http://schemas.openxmlformats.org/officeDocument/2006/relationships/hyperlink" Target="https://educationendowmentfoundation.org.uk/education-evidence/teaching-learning-toolkit/behaviour-interventions" TargetMode="External"/><Relationship Id="rId4" Type="http://schemas.openxmlformats.org/officeDocument/2006/relationships/webSettings" Target="webSettings.xml"/><Relationship Id="rId9" Type="http://schemas.openxmlformats.org/officeDocument/2006/relationships/hyperlink" Target="https://educationendowmentfoundation.org.uk/evidence-summaries/teaching-learning-toolkit/phonics/" TargetMode="External"/><Relationship Id="rId14" Type="http://schemas.openxmlformats.org/officeDocument/2006/relationships/hyperlink" Target="https://educationendowmentfoundation.org.uk/evidence-summaries/teaching-learning-toolkit/small-group-tuition/" TargetMode="External"/><Relationship Id="rId22" Type="http://schemas.openxmlformats.org/officeDocument/2006/relationships/hyperlink" Target="https://educationendowmentfoundation.org.uk/education-evidence/teaching-learning-toolkit/feedback"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20</Pages>
  <Words>5599</Words>
  <Characters>31918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Rosemary Miles</dc:creator>
  <cp:lastModifiedBy>Rosemary Miles</cp:lastModifiedBy>
  <cp:revision>4</cp:revision>
  <cp:lastPrinted>2024-09-19T10:29:00Z</cp:lastPrinted>
  <dcterms:created xsi:type="dcterms:W3CDTF">2024-09-19T10:29:00Z</dcterms:created>
  <dcterms:modified xsi:type="dcterms:W3CDTF">2024-09-19T11:10:00Z</dcterms:modified>
</cp:coreProperties>
</file>